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21A" w:rsidRPr="0076321A" w:rsidRDefault="0076321A" w:rsidP="0076321A">
      <w:pPr>
        <w:ind w:left="5760"/>
        <w:rPr>
          <w:rFonts w:ascii="Times New Roman" w:eastAsia="Calibri" w:hAnsi="Times New Roman" w:cs="Times New Roman"/>
          <w:sz w:val="24"/>
          <w:szCs w:val="24"/>
        </w:rPr>
      </w:pPr>
      <w:r w:rsidRPr="0076321A">
        <w:rPr>
          <w:rFonts w:ascii="Times New Roman" w:eastAsia="Calibri" w:hAnsi="Times New Roman" w:cs="Times New Roman"/>
          <w:sz w:val="24"/>
          <w:szCs w:val="24"/>
        </w:rPr>
        <w:t xml:space="preserve">                                                                                              </w:t>
      </w:r>
    </w:p>
    <w:p w:rsidR="0076321A" w:rsidRPr="0076321A" w:rsidRDefault="0076321A" w:rsidP="0076321A">
      <w:pPr>
        <w:ind w:left="5760"/>
        <w:rPr>
          <w:rFonts w:ascii="Times New Roman" w:eastAsia="Calibri" w:hAnsi="Times New Roman" w:cs="Times New Roman"/>
          <w:sz w:val="24"/>
          <w:szCs w:val="24"/>
        </w:rPr>
      </w:pPr>
    </w:p>
    <w:p w:rsidR="0076321A" w:rsidRPr="0076321A" w:rsidRDefault="0076321A" w:rsidP="0076321A">
      <w:pPr>
        <w:spacing w:after="0"/>
        <w:ind w:left="5760" w:hanging="1507"/>
        <w:rPr>
          <w:rFonts w:ascii="Times New Roman" w:eastAsia="Calibri" w:hAnsi="Times New Roman" w:cs="Times New Roman"/>
          <w:b/>
          <w:sz w:val="24"/>
          <w:szCs w:val="24"/>
          <w:u w:val="single"/>
        </w:rPr>
      </w:pPr>
      <w:r w:rsidRPr="0076321A">
        <w:rPr>
          <w:rFonts w:ascii="Times New Roman" w:eastAsia="Calibri" w:hAnsi="Times New Roman" w:cs="Times New Roman"/>
          <w:b/>
          <w:sz w:val="24"/>
          <w:szCs w:val="24"/>
          <w:u w:val="single"/>
        </w:rPr>
        <w:t xml:space="preserve"> </w:t>
      </w:r>
    </w:p>
    <w:p w:rsidR="0076321A" w:rsidRPr="0076321A" w:rsidRDefault="001F6D06" w:rsidP="0076321A">
      <w:pPr>
        <w:spacing w:after="0"/>
        <w:rPr>
          <w:rFonts w:ascii="Times New Roman" w:eastAsia="Calibri" w:hAnsi="Times New Roman" w:cs="Times New Roman"/>
          <w:b/>
          <w:sz w:val="24"/>
          <w:szCs w:val="24"/>
          <w:u w:val="single"/>
        </w:rPr>
      </w:pPr>
      <w:r w:rsidRPr="001F6D06">
        <w:rPr>
          <w:rFonts w:ascii="Times New Roman" w:eastAsia="Calibri" w:hAnsi="Times New Roman" w:cs="Times New Roman"/>
          <w:b/>
          <w:sz w:val="24"/>
          <w:szCs w:val="24"/>
          <w:u w:val="single"/>
        </w:rPr>
        <w:t>Исх. № 01-02379/26и   от 12 марта 2026 года</w:t>
      </w:r>
      <w:bookmarkStart w:id="0" w:name="_GoBack"/>
      <w:bookmarkEnd w:id="0"/>
    </w:p>
    <w:p w:rsidR="0076321A" w:rsidRPr="0076321A" w:rsidRDefault="0076321A" w:rsidP="0076321A">
      <w:pPr>
        <w:spacing w:after="0"/>
        <w:rPr>
          <w:rFonts w:ascii="Times New Roman" w:eastAsia="Calibri" w:hAnsi="Times New Roman" w:cs="Times New Roman"/>
          <w:b/>
          <w:sz w:val="24"/>
          <w:szCs w:val="24"/>
          <w:u w:val="single"/>
        </w:rPr>
      </w:pPr>
    </w:p>
    <w:p w:rsidR="0076321A" w:rsidRPr="0076321A" w:rsidRDefault="0076321A" w:rsidP="0076321A">
      <w:pPr>
        <w:keepNext/>
        <w:spacing w:after="0" w:line="240" w:lineRule="auto"/>
        <w:outlineLvl w:val="0"/>
        <w:rPr>
          <w:rFonts w:ascii="Times New Roman" w:eastAsia="Times New Roman" w:hAnsi="Times New Roman" w:cs="Times New Roman"/>
          <w:bCs/>
          <w:kern w:val="32"/>
          <w:sz w:val="20"/>
          <w:szCs w:val="20"/>
        </w:rPr>
      </w:pPr>
      <w:r w:rsidRPr="0076321A">
        <w:rPr>
          <w:rFonts w:ascii="Times New Roman" w:eastAsia="Times New Roman" w:hAnsi="Times New Roman" w:cs="Times New Roman"/>
          <w:bCs/>
          <w:kern w:val="32"/>
          <w:sz w:val="20"/>
          <w:szCs w:val="20"/>
        </w:rPr>
        <w:t xml:space="preserve">Об уровнях загрязнения окружающей среды </w:t>
      </w:r>
    </w:p>
    <w:p w:rsidR="0076321A" w:rsidRPr="0076321A" w:rsidRDefault="0076321A" w:rsidP="0076321A">
      <w:pPr>
        <w:keepNext/>
        <w:spacing w:after="0" w:line="240" w:lineRule="auto"/>
        <w:outlineLvl w:val="0"/>
        <w:rPr>
          <w:rFonts w:ascii="Times New Roman" w:eastAsia="Times New Roman" w:hAnsi="Times New Roman" w:cs="Times New Roman"/>
          <w:bCs/>
          <w:kern w:val="32"/>
          <w:sz w:val="20"/>
          <w:szCs w:val="20"/>
        </w:rPr>
      </w:pPr>
      <w:r w:rsidRPr="0076321A">
        <w:rPr>
          <w:rFonts w:ascii="Times New Roman" w:eastAsia="Times New Roman" w:hAnsi="Times New Roman" w:cs="Times New Roman"/>
          <w:bCs/>
          <w:kern w:val="32"/>
          <w:sz w:val="20"/>
          <w:szCs w:val="20"/>
        </w:rPr>
        <w:t xml:space="preserve">и радиационной обстановке на территории </w:t>
      </w:r>
    </w:p>
    <w:p w:rsidR="0076321A" w:rsidRPr="0076321A" w:rsidRDefault="0076321A" w:rsidP="0076321A">
      <w:pPr>
        <w:keepNext/>
        <w:spacing w:after="0" w:line="240" w:lineRule="auto"/>
        <w:outlineLvl w:val="0"/>
        <w:rPr>
          <w:rFonts w:ascii="Times New Roman" w:eastAsia="Times New Roman" w:hAnsi="Times New Roman" w:cs="Times New Roman"/>
          <w:bCs/>
          <w:kern w:val="32"/>
          <w:sz w:val="20"/>
          <w:szCs w:val="20"/>
        </w:rPr>
      </w:pPr>
      <w:r w:rsidRPr="0076321A">
        <w:rPr>
          <w:rFonts w:ascii="Times New Roman" w:eastAsia="Times New Roman" w:hAnsi="Times New Roman" w:cs="Times New Roman"/>
          <w:bCs/>
          <w:kern w:val="32"/>
          <w:sz w:val="20"/>
          <w:szCs w:val="20"/>
        </w:rPr>
        <w:t xml:space="preserve">г. Москвы и Московской области в феврале 2026 года </w:t>
      </w:r>
    </w:p>
    <w:p w:rsidR="0076321A" w:rsidRPr="0076321A" w:rsidRDefault="0076321A" w:rsidP="0076321A">
      <w:pPr>
        <w:spacing w:after="0" w:line="240" w:lineRule="auto"/>
        <w:rPr>
          <w:rFonts w:ascii="Times New Roman" w:eastAsia="Calibri" w:hAnsi="Times New Roman" w:cs="Times New Roman"/>
          <w:sz w:val="52"/>
          <w:szCs w:val="52"/>
        </w:rPr>
      </w:pPr>
    </w:p>
    <w:p w:rsidR="0076321A" w:rsidRPr="0076321A" w:rsidRDefault="0076321A" w:rsidP="0076321A">
      <w:pPr>
        <w:spacing w:line="360" w:lineRule="auto"/>
        <w:jc w:val="both"/>
        <w:rPr>
          <w:rFonts w:ascii="Times New Roman" w:eastAsia="Times New Roman" w:hAnsi="Times New Roman" w:cs="Times New Roman"/>
          <w:sz w:val="24"/>
          <w:szCs w:val="24"/>
          <w:lang w:eastAsia="ru-RU"/>
        </w:rPr>
      </w:pPr>
      <w:r w:rsidRPr="0076321A">
        <w:rPr>
          <w:rFonts w:ascii="Times New Roman" w:eastAsia="Times New Roman" w:hAnsi="Times New Roman" w:cs="Times New Roman"/>
          <w:b/>
          <w:sz w:val="24"/>
          <w:szCs w:val="24"/>
          <w:lang w:eastAsia="ru-RU"/>
        </w:rPr>
        <w:tab/>
      </w:r>
      <w:r w:rsidRPr="0076321A">
        <w:rPr>
          <w:rFonts w:ascii="Times New Roman" w:eastAsia="Times New Roman" w:hAnsi="Times New Roman" w:cs="Times New Roman"/>
          <w:sz w:val="24"/>
          <w:szCs w:val="24"/>
          <w:lang w:eastAsia="ru-RU"/>
        </w:rPr>
        <w:t>Росгидромет сообщает о загрязнении атмосферного воздуха и водных объектов,      а также о радиационной обстановке на территории г. Москвы и Московской области         в феврале 2026 года.</w:t>
      </w:r>
    </w:p>
    <w:p w:rsidR="0076321A" w:rsidRPr="0076321A" w:rsidRDefault="0076321A" w:rsidP="0076321A">
      <w:pPr>
        <w:tabs>
          <w:tab w:val="right" w:pos="9355"/>
        </w:tabs>
        <w:spacing w:after="0" w:line="360" w:lineRule="auto"/>
        <w:ind w:firstLine="720"/>
        <w:jc w:val="both"/>
        <w:rPr>
          <w:rFonts w:ascii="Times New Roman" w:eastAsia="Times New Roman" w:hAnsi="Times New Roman" w:cs="Times New Roman"/>
          <w:sz w:val="24"/>
          <w:szCs w:val="24"/>
          <w:lang w:eastAsia="ru-RU"/>
        </w:rPr>
      </w:pPr>
      <w:r w:rsidRPr="0076321A">
        <w:rPr>
          <w:rFonts w:ascii="Times New Roman" w:eastAsia="Times New Roman" w:hAnsi="Times New Roman" w:cs="Times New Roman"/>
          <w:b/>
          <w:sz w:val="24"/>
          <w:szCs w:val="24"/>
          <w:lang w:eastAsia="ru-RU"/>
        </w:rPr>
        <w:t>Атмосферный воздух</w:t>
      </w:r>
      <w:r w:rsidRPr="0076321A">
        <w:rPr>
          <w:rFonts w:ascii="Times New Roman" w:eastAsia="Times New Roman" w:hAnsi="Times New Roman" w:cs="Times New Roman"/>
          <w:sz w:val="24"/>
          <w:szCs w:val="24"/>
          <w:lang w:eastAsia="ru-RU"/>
        </w:rPr>
        <w:t xml:space="preserve">. </w:t>
      </w:r>
      <w:r w:rsidRPr="0076321A">
        <w:rPr>
          <w:rFonts w:ascii="Times New Roman" w:eastAsia="Times New Roman" w:hAnsi="Times New Roman" w:cs="Times New Roman"/>
          <w:sz w:val="24"/>
          <w:szCs w:val="24"/>
          <w:lang w:eastAsia="ru-RU"/>
        </w:rPr>
        <w:tab/>
      </w:r>
    </w:p>
    <w:p w:rsidR="0076321A" w:rsidRPr="0076321A" w:rsidRDefault="0076321A" w:rsidP="0076321A">
      <w:pPr>
        <w:ind w:firstLine="720"/>
        <w:jc w:val="both"/>
        <w:rPr>
          <w:rFonts w:ascii="Times New Roman" w:eastAsia="Times New Roman" w:hAnsi="Times New Roman" w:cs="Times New Roman"/>
          <w:b/>
          <w:sz w:val="24"/>
          <w:szCs w:val="24"/>
          <w:lang w:eastAsia="ru-RU"/>
        </w:rPr>
      </w:pPr>
      <w:r w:rsidRPr="0076321A">
        <w:rPr>
          <w:rFonts w:ascii="Times New Roman" w:eastAsia="Times New Roman" w:hAnsi="Times New Roman" w:cs="Times New Roman"/>
          <w:b/>
          <w:sz w:val="24"/>
          <w:szCs w:val="24"/>
          <w:lang w:eastAsia="ru-RU"/>
        </w:rPr>
        <w:t xml:space="preserve">Город Москва. </w:t>
      </w:r>
    </w:p>
    <w:p w:rsidR="0076321A" w:rsidRPr="0076321A" w:rsidRDefault="0076321A" w:rsidP="0076321A">
      <w:pPr>
        <w:suppressAutoHyphens/>
        <w:spacing w:line="360" w:lineRule="auto"/>
        <w:ind w:firstLine="708"/>
        <w:jc w:val="both"/>
        <w:rPr>
          <w:rFonts w:ascii="Times New Roman" w:eastAsia="Times New Roman" w:hAnsi="Times New Roman" w:cs="Times New Roman"/>
          <w:sz w:val="24"/>
          <w:szCs w:val="24"/>
          <w:lang w:eastAsia="ru-RU"/>
        </w:rPr>
      </w:pPr>
      <w:r w:rsidRPr="0076321A">
        <w:rPr>
          <w:rFonts w:ascii="Times New Roman" w:eastAsia="Calibri" w:hAnsi="Times New Roman" w:cs="Times New Roman"/>
          <w:b/>
          <w:sz w:val="24"/>
          <w:szCs w:val="24"/>
        </w:rPr>
        <w:t>Общая оценка</w:t>
      </w:r>
      <w:r w:rsidRPr="0076321A">
        <w:rPr>
          <w:rFonts w:ascii="Times New Roman" w:eastAsia="Calibri" w:hAnsi="Times New Roman" w:cs="Times New Roman"/>
          <w:b/>
          <w:i/>
          <w:sz w:val="24"/>
          <w:szCs w:val="24"/>
        </w:rPr>
        <w:t xml:space="preserve"> </w:t>
      </w:r>
      <w:r w:rsidRPr="0076321A">
        <w:rPr>
          <w:rFonts w:ascii="Times New Roman" w:eastAsia="Calibri" w:hAnsi="Times New Roman" w:cs="Times New Roman"/>
          <w:b/>
          <w:sz w:val="24"/>
          <w:szCs w:val="24"/>
        </w:rPr>
        <w:t>загрязнения атмосферы</w:t>
      </w:r>
      <w:r w:rsidRPr="0076321A">
        <w:rPr>
          <w:rFonts w:ascii="Times New Roman" w:eastAsia="Calibri" w:hAnsi="Times New Roman" w:cs="Times New Roman"/>
          <w:sz w:val="24"/>
          <w:szCs w:val="24"/>
          <w:vertAlign w:val="superscript"/>
        </w:rPr>
        <w:footnoteReference w:id="1"/>
      </w:r>
      <w:r w:rsidRPr="0076321A">
        <w:rPr>
          <w:rFonts w:ascii="Times New Roman" w:eastAsia="Calibri" w:hAnsi="Times New Roman" w:cs="Times New Roman"/>
          <w:b/>
          <w:sz w:val="24"/>
          <w:szCs w:val="24"/>
        </w:rPr>
        <w:t xml:space="preserve">. </w:t>
      </w:r>
      <w:r w:rsidRPr="0076321A">
        <w:rPr>
          <w:rFonts w:ascii="Times New Roman" w:eastAsia="Calibri" w:hAnsi="Times New Roman" w:cs="Times New Roman"/>
          <w:sz w:val="24"/>
          <w:szCs w:val="24"/>
        </w:rPr>
        <w:t>В феврале, по данным государственной наблюдательной сети (приложение 1), в целом по городу был отмечен повышенный уровень загрязнения атмосферного воздуха (СИ=1,1; НП=1,4%).</w:t>
      </w:r>
    </w:p>
    <w:p w:rsidR="0076321A" w:rsidRPr="0076321A" w:rsidRDefault="0076321A" w:rsidP="0076321A">
      <w:pPr>
        <w:suppressAutoHyphens/>
        <w:spacing w:after="0" w:line="360" w:lineRule="auto"/>
        <w:ind w:firstLine="708"/>
        <w:jc w:val="both"/>
        <w:rPr>
          <w:rFonts w:ascii="Times New Roman" w:eastAsia="Times New Roman" w:hAnsi="Times New Roman" w:cs="Times New Roman"/>
          <w:sz w:val="24"/>
          <w:szCs w:val="24"/>
          <w:lang w:eastAsia="ru-RU"/>
        </w:rPr>
      </w:pPr>
      <w:r w:rsidRPr="0076321A">
        <w:rPr>
          <w:rFonts w:ascii="Times New Roman" w:eastAsia="Calibri" w:hAnsi="Times New Roman" w:cs="Times New Roman"/>
          <w:b/>
          <w:sz w:val="24"/>
          <w:szCs w:val="24"/>
        </w:rPr>
        <w:t>Характеристика загрязнения атмосферы.</w:t>
      </w:r>
      <w:r w:rsidRPr="0076321A">
        <w:rPr>
          <w:rFonts w:ascii="Times New Roman" w:eastAsia="Calibri" w:hAnsi="Times New Roman" w:cs="Times New Roman"/>
          <w:sz w:val="24"/>
          <w:szCs w:val="24"/>
        </w:rPr>
        <w:t xml:space="preserve"> </w:t>
      </w:r>
    </w:p>
    <w:p w:rsidR="0076321A" w:rsidRPr="0076321A" w:rsidRDefault="0076321A" w:rsidP="0076321A">
      <w:pPr>
        <w:suppressAutoHyphens/>
        <w:spacing w:after="0" w:line="360" w:lineRule="auto"/>
        <w:ind w:firstLine="708"/>
        <w:jc w:val="both"/>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 xml:space="preserve">Повышенный уровень загрязнения атмосферного воздуха определялся концентрациями диоксида азота. Максимальная разовая концентрация диоксида азота достигла 1,1 </w:t>
      </w:r>
      <w:proofErr w:type="spellStart"/>
      <w:r w:rsidRPr="0076321A">
        <w:rPr>
          <w:rFonts w:ascii="Times New Roman" w:eastAsia="Times New Roman" w:hAnsi="Times New Roman" w:cs="Times New Roman"/>
          <w:sz w:val="24"/>
          <w:szCs w:val="24"/>
          <w:lang w:eastAsia="ru-RU"/>
        </w:rPr>
        <w:t>ПДКм.р</w:t>
      </w:r>
      <w:proofErr w:type="spellEnd"/>
      <w:r w:rsidRPr="0076321A">
        <w:rPr>
          <w:rFonts w:ascii="Times New Roman" w:eastAsia="Times New Roman" w:hAnsi="Times New Roman" w:cs="Times New Roman"/>
          <w:sz w:val="24"/>
          <w:szCs w:val="24"/>
          <w:lang w:eastAsia="ru-RU"/>
        </w:rPr>
        <w:t xml:space="preserve">. 04 февраля в районе «Дмитровский» Северного административного округа г. Москвы. </w:t>
      </w:r>
    </w:p>
    <w:p w:rsidR="0076321A" w:rsidRPr="0076321A" w:rsidRDefault="0076321A" w:rsidP="0076321A">
      <w:pPr>
        <w:tabs>
          <w:tab w:val="left" w:pos="1843"/>
        </w:tabs>
        <w:suppressAutoHyphens/>
        <w:spacing w:after="0" w:line="360" w:lineRule="auto"/>
        <w:ind w:firstLine="708"/>
        <w:jc w:val="both"/>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 xml:space="preserve">Содержание взвешенных веществ, оксида азота, диоксида серы, оксида углерода, хлорида водорода, аммиака, формальдегида, бензола, ксилола, толуола и этилбензола         </w:t>
      </w:r>
      <w:r w:rsidRPr="0076321A">
        <w:rPr>
          <w:rFonts w:ascii="Times New Roman" w:eastAsia="Times New Roman" w:hAnsi="Times New Roman" w:cs="Times New Roman"/>
          <w:sz w:val="24"/>
          <w:szCs w:val="24"/>
          <w:lang w:eastAsia="ru-RU"/>
        </w:rPr>
        <w:lastRenderedPageBreak/>
        <w:t>в целом по городу не превысило установленных гигиенических нормативов, содержание фенола и сероводорода было ниже пределов обнаружения.</w:t>
      </w:r>
    </w:p>
    <w:p w:rsidR="0076321A" w:rsidRPr="0076321A" w:rsidRDefault="0076321A" w:rsidP="0076321A">
      <w:pPr>
        <w:tabs>
          <w:tab w:val="left" w:pos="1843"/>
        </w:tabs>
        <w:suppressAutoHyphens/>
        <w:spacing w:after="0"/>
        <w:ind w:firstLine="708"/>
        <w:jc w:val="both"/>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 xml:space="preserve">Среднемесячные концентрации определяемых загрязняющих веществ                      не превысили </w:t>
      </w:r>
      <w:proofErr w:type="spellStart"/>
      <w:r w:rsidRPr="0076321A">
        <w:rPr>
          <w:rFonts w:ascii="Times New Roman" w:eastAsia="Times New Roman" w:hAnsi="Times New Roman" w:cs="Times New Roman"/>
          <w:sz w:val="24"/>
          <w:szCs w:val="24"/>
          <w:lang w:eastAsia="ru-RU"/>
        </w:rPr>
        <w:t>ПДКс.</w:t>
      </w:r>
      <w:proofErr w:type="gramStart"/>
      <w:r w:rsidRPr="0076321A">
        <w:rPr>
          <w:rFonts w:ascii="Times New Roman" w:eastAsia="Times New Roman" w:hAnsi="Times New Roman" w:cs="Times New Roman"/>
          <w:sz w:val="24"/>
          <w:szCs w:val="24"/>
          <w:lang w:eastAsia="ru-RU"/>
        </w:rPr>
        <w:t>с</w:t>
      </w:r>
      <w:proofErr w:type="spellEnd"/>
      <w:proofErr w:type="gramEnd"/>
      <w:r w:rsidRPr="0076321A">
        <w:rPr>
          <w:rFonts w:ascii="Times New Roman" w:eastAsia="Times New Roman" w:hAnsi="Times New Roman" w:cs="Times New Roman"/>
          <w:sz w:val="24"/>
          <w:szCs w:val="24"/>
          <w:lang w:eastAsia="ru-RU"/>
        </w:rPr>
        <w:t xml:space="preserve">. </w:t>
      </w:r>
    </w:p>
    <w:p w:rsidR="0076321A" w:rsidRPr="0076321A" w:rsidRDefault="0076321A" w:rsidP="0076321A">
      <w:pPr>
        <w:tabs>
          <w:tab w:val="left" w:pos="1843"/>
        </w:tabs>
        <w:spacing w:after="0"/>
        <w:ind w:firstLine="709"/>
        <w:jc w:val="both"/>
        <w:rPr>
          <w:rFonts w:ascii="Times New Roman" w:eastAsia="Times New Roman" w:hAnsi="Times New Roman" w:cs="Times New Roman"/>
          <w:sz w:val="24"/>
          <w:szCs w:val="24"/>
          <w:vertAlign w:val="superscript"/>
          <w:lang w:eastAsia="ru-RU"/>
        </w:rPr>
      </w:pPr>
      <w:r w:rsidRPr="0076321A">
        <w:rPr>
          <w:rFonts w:ascii="Times New Roman" w:eastAsia="Times New Roman" w:hAnsi="Times New Roman" w:cs="Times New Roman"/>
          <w:sz w:val="24"/>
          <w:szCs w:val="24"/>
          <w:lang w:eastAsia="ru-RU"/>
        </w:rPr>
        <w:t xml:space="preserve">В течение </w:t>
      </w:r>
      <w:proofErr w:type="gramStart"/>
      <w:r w:rsidRPr="0076321A">
        <w:rPr>
          <w:rFonts w:ascii="Times New Roman" w:eastAsia="Times New Roman" w:hAnsi="Times New Roman" w:cs="Times New Roman"/>
          <w:sz w:val="24"/>
          <w:szCs w:val="24"/>
          <w:lang w:eastAsia="ru-RU"/>
        </w:rPr>
        <w:t>февраля значения среднесуточных концентраций диоксида азота</w:t>
      </w:r>
      <w:proofErr w:type="gramEnd"/>
      <w:r w:rsidRPr="0076321A">
        <w:rPr>
          <w:rFonts w:ascii="Times New Roman" w:eastAsia="Times New Roman" w:hAnsi="Times New Roman" w:cs="Times New Roman"/>
          <w:sz w:val="24"/>
          <w:szCs w:val="24"/>
          <w:lang w:eastAsia="ru-RU"/>
        </w:rPr>
        <w:t xml:space="preserve"> находились на уровне 0,5–0,8 </w:t>
      </w:r>
      <w:proofErr w:type="spellStart"/>
      <w:r w:rsidRPr="0076321A">
        <w:rPr>
          <w:rFonts w:ascii="Times New Roman" w:eastAsia="Times New Roman" w:hAnsi="Times New Roman" w:cs="Times New Roman"/>
          <w:sz w:val="24"/>
          <w:szCs w:val="24"/>
          <w:lang w:eastAsia="ru-RU"/>
        </w:rPr>
        <w:t>ПДКс.с</w:t>
      </w:r>
      <w:proofErr w:type="spellEnd"/>
      <w:r w:rsidRPr="0076321A">
        <w:rPr>
          <w:rFonts w:ascii="Times New Roman" w:eastAsia="Times New Roman" w:hAnsi="Times New Roman" w:cs="Times New Roman"/>
          <w:sz w:val="24"/>
          <w:szCs w:val="24"/>
          <w:lang w:eastAsia="ru-RU"/>
        </w:rPr>
        <w:t xml:space="preserve">.  </w:t>
      </w:r>
    </w:p>
    <w:p w:rsidR="0076321A" w:rsidRPr="0076321A" w:rsidRDefault="0076321A" w:rsidP="0076321A">
      <w:pPr>
        <w:tabs>
          <w:tab w:val="left" w:pos="1843"/>
        </w:tabs>
        <w:spacing w:after="0"/>
        <w:ind w:firstLine="708"/>
        <w:jc w:val="both"/>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 xml:space="preserve">Изменения среднесуточных концентраций диоксида азота по сравнению                     с предыдущим месяцем представлены на рисунке 1. </w:t>
      </w:r>
    </w:p>
    <w:p w:rsidR="0076321A" w:rsidRPr="0076321A" w:rsidRDefault="0076321A" w:rsidP="0076321A">
      <w:pPr>
        <w:tabs>
          <w:tab w:val="left" w:pos="1843"/>
        </w:tabs>
        <w:spacing w:after="0"/>
        <w:ind w:firstLine="708"/>
        <w:jc w:val="both"/>
        <w:rPr>
          <w:rFonts w:ascii="Times New Roman" w:eastAsia="Times New Roman" w:hAnsi="Times New Roman" w:cs="Times New Roman"/>
          <w:sz w:val="24"/>
          <w:szCs w:val="24"/>
          <w:lang w:eastAsia="ru-RU"/>
        </w:rPr>
      </w:pPr>
    </w:p>
    <w:p w:rsidR="0076321A" w:rsidRPr="0076321A" w:rsidRDefault="0076321A" w:rsidP="0076321A">
      <w:pPr>
        <w:suppressAutoHyphens/>
        <w:spacing w:after="0" w:line="360" w:lineRule="auto"/>
        <w:jc w:val="center"/>
        <w:rPr>
          <w:rFonts w:ascii="Times New Roman" w:eastAsia="Times New Roman" w:hAnsi="Times New Roman" w:cs="Times New Roman"/>
          <w:color w:val="FF0000"/>
          <w:sz w:val="26"/>
          <w:szCs w:val="26"/>
          <w:lang w:eastAsia="ru-RU"/>
        </w:rPr>
      </w:pPr>
      <w:r w:rsidRPr="0076321A">
        <w:rPr>
          <w:rFonts w:ascii="Times New Roman" w:eastAsia="Times New Roman" w:hAnsi="Times New Roman" w:cs="Times New Roman"/>
          <w:color w:val="FF0000"/>
          <w:sz w:val="26"/>
          <w:szCs w:val="26"/>
          <w:lang w:eastAsia="ru-RU"/>
        </w:rPr>
        <w:object w:dxaOrig="8880" w:dyaOrig="2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9pt;height:145.25pt" o:ole="">
            <v:imagedata r:id="rId7" o:title=""/>
          </v:shape>
          <o:OLEObject Type="Embed" ProgID="MSGraph.Chart.8" ShapeID="_x0000_i1025" DrawAspect="Content" ObjectID="_1834829608" r:id="rId8">
            <o:FieldCodes>\s</o:FieldCodes>
          </o:OLEObject>
        </w:object>
      </w:r>
    </w:p>
    <w:p w:rsidR="0076321A" w:rsidRPr="0076321A" w:rsidRDefault="0076321A" w:rsidP="0076321A">
      <w:pPr>
        <w:spacing w:after="0" w:line="240" w:lineRule="auto"/>
        <w:jc w:val="center"/>
        <w:rPr>
          <w:rFonts w:ascii="Times New Roman" w:eastAsia="Times New Roman" w:hAnsi="Times New Roman" w:cs="Times New Roman"/>
          <w:b/>
          <w:sz w:val="20"/>
          <w:szCs w:val="20"/>
          <w:lang w:eastAsia="ru-RU"/>
        </w:rPr>
      </w:pPr>
      <w:r w:rsidRPr="0076321A">
        <w:rPr>
          <w:rFonts w:ascii="Times New Roman" w:eastAsia="Times New Roman" w:hAnsi="Times New Roman" w:cs="Times New Roman"/>
          <w:b/>
          <w:bCs/>
          <w:sz w:val="20"/>
          <w:szCs w:val="20"/>
          <w:lang w:eastAsia="ru-RU"/>
        </w:rPr>
        <w:t>Р</w:t>
      </w:r>
      <w:r w:rsidRPr="0076321A">
        <w:rPr>
          <w:rFonts w:ascii="Times New Roman" w:eastAsia="Times New Roman" w:hAnsi="Times New Roman" w:cs="Times New Roman"/>
          <w:b/>
          <w:sz w:val="20"/>
          <w:szCs w:val="20"/>
          <w:lang w:eastAsia="ru-RU"/>
        </w:rPr>
        <w:t>исунок1.</w:t>
      </w:r>
      <w:r w:rsidRPr="0076321A">
        <w:rPr>
          <w:rFonts w:ascii="Times New Roman" w:eastAsia="Times New Roman" w:hAnsi="Times New Roman" w:cs="Times New Roman"/>
          <w:b/>
          <w:i/>
          <w:sz w:val="20"/>
          <w:szCs w:val="20"/>
          <w:lang w:eastAsia="ru-RU"/>
        </w:rPr>
        <w:t xml:space="preserve"> </w:t>
      </w:r>
      <w:r w:rsidRPr="0076321A">
        <w:rPr>
          <w:rFonts w:ascii="Times New Roman" w:eastAsia="Times New Roman" w:hAnsi="Times New Roman" w:cs="Times New Roman"/>
          <w:b/>
          <w:sz w:val="20"/>
          <w:szCs w:val="20"/>
          <w:lang w:eastAsia="ru-RU"/>
        </w:rPr>
        <w:t>Среднесуточные концентрации диоксида азота</w:t>
      </w:r>
    </w:p>
    <w:p w:rsidR="0076321A" w:rsidRPr="0076321A" w:rsidRDefault="0076321A" w:rsidP="0076321A">
      <w:pPr>
        <w:spacing w:after="0" w:line="240" w:lineRule="auto"/>
        <w:ind w:right="-71"/>
        <w:jc w:val="center"/>
        <w:rPr>
          <w:rFonts w:ascii="Times New Roman" w:eastAsia="Times New Roman" w:hAnsi="Times New Roman" w:cs="Times New Roman"/>
          <w:b/>
          <w:sz w:val="20"/>
          <w:szCs w:val="20"/>
          <w:lang w:eastAsia="ru-RU"/>
        </w:rPr>
      </w:pPr>
      <w:r w:rsidRPr="0076321A">
        <w:rPr>
          <w:rFonts w:ascii="Times New Roman" w:eastAsia="Times New Roman" w:hAnsi="Times New Roman" w:cs="Times New Roman"/>
          <w:b/>
          <w:sz w:val="20"/>
          <w:szCs w:val="20"/>
          <w:lang w:eastAsia="ru-RU"/>
        </w:rPr>
        <w:t>в январе и феврале 2026 г.</w:t>
      </w:r>
    </w:p>
    <w:p w:rsidR="0076321A" w:rsidRPr="0076321A" w:rsidRDefault="0076321A" w:rsidP="0076321A">
      <w:pPr>
        <w:spacing w:after="0" w:line="240" w:lineRule="auto"/>
        <w:ind w:right="-71"/>
        <w:jc w:val="center"/>
        <w:rPr>
          <w:rFonts w:ascii="Times New Roman" w:eastAsia="Times New Roman" w:hAnsi="Times New Roman" w:cs="Times New Roman"/>
          <w:b/>
          <w:sz w:val="20"/>
          <w:szCs w:val="20"/>
          <w:lang w:eastAsia="ru-RU"/>
        </w:rPr>
      </w:pPr>
      <w:r w:rsidRPr="0076321A">
        <w:rPr>
          <w:rFonts w:ascii="Times New Roman" w:eastAsia="Times New Roman" w:hAnsi="Times New Roman" w:cs="Times New Roman"/>
          <w:b/>
          <w:sz w:val="20"/>
          <w:szCs w:val="20"/>
          <w:lang w:eastAsia="ru-RU"/>
        </w:rPr>
        <w:t>(по данным государственной наблюдательной сети в г. Москве)</w:t>
      </w:r>
    </w:p>
    <w:p w:rsidR="0076321A" w:rsidRPr="0076321A" w:rsidRDefault="0076321A" w:rsidP="0076321A">
      <w:pPr>
        <w:spacing w:after="0" w:line="240" w:lineRule="auto"/>
        <w:ind w:right="-71"/>
        <w:jc w:val="center"/>
        <w:rPr>
          <w:rFonts w:ascii="Times New Roman" w:eastAsia="Times New Roman" w:hAnsi="Times New Roman" w:cs="Times New Roman"/>
          <w:b/>
          <w:sz w:val="72"/>
          <w:szCs w:val="72"/>
          <w:lang w:eastAsia="ru-RU"/>
        </w:rPr>
      </w:pPr>
    </w:p>
    <w:p w:rsidR="0076321A" w:rsidRPr="0076321A" w:rsidRDefault="0076321A" w:rsidP="0076321A">
      <w:pPr>
        <w:spacing w:after="0" w:line="360" w:lineRule="auto"/>
        <w:ind w:firstLine="708"/>
        <w:jc w:val="both"/>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 xml:space="preserve">По сравнению с предыдущим месяцем уровень загрязнения </w:t>
      </w:r>
      <w:bookmarkStart w:id="1" w:name="_Hlk198143625"/>
      <w:r w:rsidRPr="0076321A">
        <w:rPr>
          <w:rFonts w:ascii="Times New Roman" w:eastAsia="Times New Roman" w:hAnsi="Times New Roman" w:cs="Times New Roman"/>
          <w:sz w:val="24"/>
          <w:szCs w:val="24"/>
          <w:lang w:eastAsia="ru-RU"/>
        </w:rPr>
        <w:t>атмосферного воздуха</w:t>
      </w:r>
      <w:bookmarkEnd w:id="1"/>
      <w:r w:rsidRPr="0076321A">
        <w:rPr>
          <w:rFonts w:ascii="Times New Roman" w:eastAsia="Times New Roman" w:hAnsi="Times New Roman" w:cs="Times New Roman"/>
          <w:sz w:val="24"/>
          <w:szCs w:val="24"/>
          <w:lang w:eastAsia="ru-RU"/>
        </w:rPr>
        <w:t xml:space="preserve"> изменился от низкого до повышенного за счет роста концентраций диоксида азота.</w:t>
      </w:r>
    </w:p>
    <w:p w:rsidR="0076321A" w:rsidRPr="0076321A" w:rsidRDefault="0076321A" w:rsidP="0076321A">
      <w:pPr>
        <w:spacing w:after="0" w:line="360" w:lineRule="auto"/>
        <w:ind w:firstLine="708"/>
        <w:jc w:val="both"/>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По сравнению с февралем 2025 г. уровень загрязнения атмосферного воздуха сохранился повышенным за счет содержания диоксида азота.</w:t>
      </w:r>
    </w:p>
    <w:p w:rsidR="0076321A" w:rsidRPr="0076321A" w:rsidRDefault="0076321A" w:rsidP="0076321A">
      <w:pPr>
        <w:tabs>
          <w:tab w:val="left" w:pos="0"/>
          <w:tab w:val="left" w:pos="720"/>
        </w:tabs>
        <w:suppressAutoHyphens/>
        <w:spacing w:after="0" w:line="360" w:lineRule="auto"/>
        <w:ind w:firstLine="720"/>
        <w:jc w:val="both"/>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 xml:space="preserve">В феврале в целом по городу Москве и городам Московской области, где проводятся наблюдения за загрязнением атмосферного воздуха на пунктах государственной наблюдательной сети, высокого уровня загрязнения атмосферного воздуха не прогнозировалось, и прогнозы неблагоприятных для рассеивания загрязняющих веществ метеорологических условий (НМУ) не составлялись.  </w:t>
      </w:r>
    </w:p>
    <w:p w:rsidR="0076321A" w:rsidRPr="0076321A" w:rsidRDefault="0076321A" w:rsidP="0076321A">
      <w:pPr>
        <w:suppressAutoHyphens/>
        <w:spacing w:after="0" w:line="360" w:lineRule="auto"/>
        <w:ind w:firstLine="708"/>
        <w:jc w:val="both"/>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 xml:space="preserve">Однако во второй декаде февраля под влиянием антициклональных полей повышенного давления для отдельных источников объектов, оказывающих негативное воздействие на окружающую среду (ОНВОС), формировались метеорологические условия (слабые ветры переменных направлений, ночные инверсии температуры воздуха), способствующие кратковременному накоплению загрязняющих веществ в приземном слое атмосферного воздуха. При данном комплексе метеоусловий отдельные источники выбросов загрязняющих веществ могли создавать высокий уровень загрязнения воздуха. </w:t>
      </w:r>
      <w:r w:rsidRPr="0076321A">
        <w:rPr>
          <w:rFonts w:ascii="Times New Roman" w:eastAsia="Times New Roman" w:hAnsi="Times New Roman" w:cs="Times New Roman"/>
          <w:sz w:val="24"/>
          <w:szCs w:val="24"/>
          <w:lang w:eastAsia="ru-RU"/>
        </w:rPr>
        <w:lastRenderedPageBreak/>
        <w:t xml:space="preserve">В этой связи с 18 </w:t>
      </w:r>
      <w:r w:rsidRPr="0076321A">
        <w:rPr>
          <w:rFonts w:ascii="Times New Roman" w:eastAsia="Times New Roman" w:hAnsi="Times New Roman" w:cs="Times New Roman"/>
          <w:sz w:val="24"/>
          <w:szCs w:val="24"/>
          <w:vertAlign w:val="superscript"/>
          <w:lang w:eastAsia="ru-RU"/>
        </w:rPr>
        <w:t>00</w:t>
      </w:r>
      <w:r w:rsidRPr="0076321A">
        <w:rPr>
          <w:rFonts w:ascii="Times New Roman" w:eastAsia="Times New Roman" w:hAnsi="Times New Roman" w:cs="Times New Roman"/>
          <w:sz w:val="24"/>
          <w:szCs w:val="24"/>
          <w:lang w:eastAsia="ru-RU"/>
        </w:rPr>
        <w:t xml:space="preserve">  часов 17 февраля до 18 </w:t>
      </w:r>
      <w:r w:rsidRPr="0076321A">
        <w:rPr>
          <w:rFonts w:ascii="Times New Roman" w:eastAsia="Times New Roman" w:hAnsi="Times New Roman" w:cs="Times New Roman"/>
          <w:sz w:val="24"/>
          <w:szCs w:val="24"/>
          <w:vertAlign w:val="superscript"/>
          <w:lang w:eastAsia="ru-RU"/>
        </w:rPr>
        <w:t>00</w:t>
      </w:r>
      <w:r w:rsidRPr="0076321A">
        <w:rPr>
          <w:rFonts w:ascii="Times New Roman" w:eastAsia="Times New Roman" w:hAnsi="Times New Roman" w:cs="Times New Roman"/>
          <w:sz w:val="24"/>
          <w:szCs w:val="24"/>
          <w:lang w:eastAsia="ru-RU"/>
        </w:rPr>
        <w:t xml:space="preserve">  часов 18 февраля 2026 г. были составлены    и переданы прогнозы НМУ I-ой степени опасности для отдельных предприятий, расположенных в городах Московской области, где отсутствуют пункты государственной наблюдательной сети</w:t>
      </w:r>
      <w:r w:rsidRPr="0076321A">
        <w:rPr>
          <w:rFonts w:ascii="Times New Roman" w:eastAsia="Times New Roman" w:hAnsi="Times New Roman" w:cs="Times New Roman"/>
          <w:color w:val="000000"/>
          <w:sz w:val="24"/>
          <w:szCs w:val="24"/>
          <w:lang w:eastAsia="ru-RU"/>
        </w:rPr>
        <w:t xml:space="preserve"> за загрязнением атмосферного воздуха. </w:t>
      </w:r>
    </w:p>
    <w:p w:rsidR="0076321A" w:rsidRPr="0076321A" w:rsidRDefault="0076321A" w:rsidP="0076321A">
      <w:pPr>
        <w:tabs>
          <w:tab w:val="left" w:pos="0"/>
          <w:tab w:val="left" w:pos="720"/>
        </w:tabs>
        <w:suppressAutoHyphens/>
        <w:spacing w:after="0" w:line="360" w:lineRule="auto"/>
        <w:ind w:firstLine="720"/>
        <w:jc w:val="both"/>
        <w:rPr>
          <w:rFonts w:ascii="Times New Roman" w:eastAsia="Times New Roman" w:hAnsi="Times New Roman" w:cs="Times New Roman"/>
          <w:sz w:val="28"/>
          <w:szCs w:val="28"/>
          <w:lang w:eastAsia="ru-RU"/>
        </w:rPr>
      </w:pPr>
    </w:p>
    <w:p w:rsidR="0076321A" w:rsidRPr="0076321A" w:rsidRDefault="0076321A" w:rsidP="0076321A">
      <w:pPr>
        <w:spacing w:after="0" w:line="360" w:lineRule="auto"/>
        <w:jc w:val="both"/>
        <w:rPr>
          <w:rFonts w:ascii="Times New Roman" w:eastAsia="Times New Roman" w:hAnsi="Times New Roman" w:cs="Times New Roman"/>
          <w:b/>
          <w:sz w:val="24"/>
          <w:szCs w:val="24"/>
          <w:lang w:eastAsia="ru-RU"/>
        </w:rPr>
      </w:pPr>
      <w:r w:rsidRPr="0076321A">
        <w:rPr>
          <w:rFonts w:ascii="Times New Roman" w:eastAsia="Times New Roman" w:hAnsi="Times New Roman" w:cs="Times New Roman"/>
          <w:b/>
          <w:sz w:val="24"/>
          <w:szCs w:val="24"/>
          <w:lang w:eastAsia="ru-RU"/>
        </w:rPr>
        <w:tab/>
        <w:t>Города Московской области</w:t>
      </w:r>
    </w:p>
    <w:p w:rsidR="0076321A" w:rsidRPr="0076321A" w:rsidRDefault="0076321A" w:rsidP="0076321A">
      <w:pPr>
        <w:suppressAutoHyphens/>
        <w:spacing w:after="0" w:line="360" w:lineRule="auto"/>
        <w:ind w:firstLine="708"/>
        <w:jc w:val="both"/>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 xml:space="preserve">По данным государственной наблюдательной сети, </w:t>
      </w:r>
      <w:bookmarkStart w:id="2" w:name="_Hlk216192948"/>
      <w:r w:rsidRPr="0076321A">
        <w:rPr>
          <w:rFonts w:ascii="Times New Roman" w:eastAsia="Times New Roman" w:hAnsi="Times New Roman" w:cs="Times New Roman"/>
          <w:sz w:val="24"/>
          <w:szCs w:val="24"/>
          <w:lang w:eastAsia="ru-RU"/>
        </w:rPr>
        <w:t xml:space="preserve">в городах Воскресенске, Дзержинском, Клину, Коломне, Мытищах, Подольске, Щелкове и Электростали </w:t>
      </w:r>
      <w:bookmarkEnd w:id="2"/>
      <w:r w:rsidRPr="0076321A">
        <w:rPr>
          <w:rFonts w:ascii="Times New Roman" w:eastAsia="Times New Roman" w:hAnsi="Times New Roman" w:cs="Times New Roman"/>
          <w:sz w:val="24"/>
          <w:szCs w:val="24"/>
          <w:lang w:eastAsia="ru-RU"/>
        </w:rPr>
        <w:t xml:space="preserve">уровень загрязнения атмосферного воздуха был низкий (СИ≤1,0; НП=0%).   </w:t>
      </w:r>
    </w:p>
    <w:p w:rsidR="0076321A" w:rsidRPr="0076321A" w:rsidRDefault="0076321A" w:rsidP="0076321A">
      <w:pPr>
        <w:suppressAutoHyphens/>
        <w:spacing w:after="0" w:line="360" w:lineRule="auto"/>
        <w:ind w:firstLine="708"/>
        <w:jc w:val="both"/>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 xml:space="preserve">Среднемесячные концентрации определяемых загрязняющих веществ                      не превысили установленных гигиенических нормативов.  </w:t>
      </w:r>
    </w:p>
    <w:p w:rsidR="0076321A" w:rsidRPr="0076321A" w:rsidRDefault="0076321A" w:rsidP="0076321A">
      <w:pPr>
        <w:suppressAutoHyphens/>
        <w:spacing w:after="0" w:line="360" w:lineRule="auto"/>
        <w:ind w:firstLine="708"/>
        <w:jc w:val="both"/>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 xml:space="preserve">По сравнению с предыдущим месяцем уровень загрязнения атмосферного воздуха изменился от повышенного до низкого в Щелкове (снижение концентраций диоксида азота), а в Воскресенске, Дзержинском, Клину, Коломне, Мытищах, Подольске                      и Электростали не изменился. </w:t>
      </w:r>
    </w:p>
    <w:p w:rsidR="0076321A" w:rsidRPr="0076321A" w:rsidRDefault="0076321A" w:rsidP="0076321A">
      <w:pPr>
        <w:suppressAutoHyphens/>
        <w:spacing w:after="0" w:line="360" w:lineRule="auto"/>
        <w:ind w:firstLine="708"/>
        <w:jc w:val="both"/>
        <w:rPr>
          <w:rFonts w:ascii="Times New Roman" w:eastAsia="Times New Roman" w:hAnsi="Times New Roman" w:cs="Times New Roman"/>
          <w:color w:val="FF0000"/>
          <w:sz w:val="24"/>
          <w:szCs w:val="24"/>
          <w:lang w:eastAsia="ru-RU"/>
        </w:rPr>
      </w:pPr>
      <w:r w:rsidRPr="0076321A">
        <w:rPr>
          <w:rFonts w:ascii="Times New Roman" w:eastAsia="Times New Roman" w:hAnsi="Times New Roman" w:cs="Times New Roman"/>
          <w:sz w:val="24"/>
          <w:szCs w:val="24"/>
          <w:lang w:eastAsia="ru-RU"/>
        </w:rPr>
        <w:t xml:space="preserve">По сравнению с февралем 2025 года уровень загрязнения атмосферного воздуха      в городах Воскресенске, Клину, Подольске и Щелкове изменился от </w:t>
      </w:r>
      <w:r w:rsidRPr="0076321A">
        <w:rPr>
          <w:rFonts w:ascii="Times New Roman" w:eastAsia="Times New Roman" w:hAnsi="Times New Roman" w:cs="Times New Roman"/>
          <w:iCs/>
          <w:sz w:val="24"/>
          <w:szCs w:val="24"/>
          <w:lang w:eastAsia="ru-RU"/>
        </w:rPr>
        <w:t>повышенного            до низкого</w:t>
      </w:r>
      <w:r w:rsidRPr="0076321A">
        <w:rPr>
          <w:rFonts w:ascii="Times New Roman" w:eastAsia="Times New Roman" w:hAnsi="Times New Roman" w:cs="Times New Roman"/>
          <w:sz w:val="24"/>
          <w:szCs w:val="24"/>
          <w:lang w:eastAsia="ru-RU"/>
        </w:rPr>
        <w:t xml:space="preserve"> (во всех городах снижение концентраций взвешенных веществ, а в Щелкове еще и диоксида азота), а в городах Дзержинском, Коломне, Мытищах и Электростали сохранился низким.</w:t>
      </w:r>
    </w:p>
    <w:p w:rsidR="0076321A" w:rsidRPr="0076321A" w:rsidRDefault="0076321A" w:rsidP="0076321A">
      <w:pPr>
        <w:suppressAutoHyphens/>
        <w:spacing w:after="0" w:line="360" w:lineRule="auto"/>
        <w:ind w:firstLine="708"/>
        <w:jc w:val="both"/>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 xml:space="preserve">В феврале 2026 года в городах Волоколамск, Дмитров, Домодедово, Егорьевск, Котельники, Лосино-Петровский, Ногинск, Орехово-Зуево, Пушкино, Раменское, Сергиев Посад, Серпухов, Ступино, Солнечногорск и Шатура проводились измерения концентраций загрязняющих веществ на 15 автоматизированных пунктах территориальной системы наблюдений Московской области, эксплуатируемых              ГБУ «Мособлэкомониторинг». </w:t>
      </w:r>
    </w:p>
    <w:p w:rsidR="0076321A" w:rsidRPr="0076321A" w:rsidRDefault="0076321A" w:rsidP="0076321A">
      <w:pPr>
        <w:suppressAutoHyphens/>
        <w:spacing w:after="0" w:line="360" w:lineRule="auto"/>
        <w:ind w:firstLine="708"/>
        <w:jc w:val="both"/>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 xml:space="preserve">По данным пунктов государственной системы наблюдений, уровень загрязнения атмосферного воздуха г. Серпухова был повышенный (СИ=1,6; НП=0,4%). Повышенный уровень загрязнения атмосферного воздуха в городе определялся концентрациями сероводорода. Максимальная разовая концентрация сероводорода достигла 1,6 ПДКм.р. на автоматизированном пункте территориальной системы наблюдений, расположенном    по адресу Большой Ударный переулок, д. 1. </w:t>
      </w:r>
    </w:p>
    <w:p w:rsidR="0076321A" w:rsidRPr="0076321A" w:rsidRDefault="0076321A" w:rsidP="0076321A">
      <w:pPr>
        <w:suppressAutoHyphens/>
        <w:spacing w:after="0" w:line="360" w:lineRule="auto"/>
        <w:ind w:firstLine="708"/>
        <w:jc w:val="both"/>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По сравнению с предыдущим месяцем уровень загрязнения атмосферного воздуха в городе Серпухове повысился (рост концентраций сероводорода). Сравнительная оценка уровня загрязнения атмосферного воздуха города с февралем 2025 г. не проводилась.</w:t>
      </w:r>
    </w:p>
    <w:p w:rsidR="0076321A" w:rsidRPr="0076321A" w:rsidRDefault="0076321A" w:rsidP="0076321A">
      <w:pPr>
        <w:suppressAutoHyphens/>
        <w:spacing w:after="0" w:line="360" w:lineRule="auto"/>
        <w:ind w:firstLine="708"/>
        <w:jc w:val="both"/>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lastRenderedPageBreak/>
        <w:t xml:space="preserve"> По данным автоматизированных пунктов территориальной системы наблюдений повышенный уровень загрязнения атмосферного воздуха был отмечен в городах Ногинске (СИ=2,8; НП=0,7%) и Раменское (СИ=1,5; НП=0,2%) и определялся концентрациями сероводорода. Максимальные разовые концентрации сероводорода были зарегистрированы в ночные часы 01 февраля в Ногинске и 05 февраля в Раменском.</w:t>
      </w:r>
    </w:p>
    <w:p w:rsidR="0076321A" w:rsidRPr="0076321A" w:rsidRDefault="0076321A" w:rsidP="0076321A">
      <w:pPr>
        <w:suppressAutoHyphens/>
        <w:spacing w:after="0" w:line="360" w:lineRule="auto"/>
        <w:ind w:firstLine="708"/>
        <w:jc w:val="both"/>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 xml:space="preserve">В городах Волоколамск, Дмитров, Домодедово, Егорьевск, Орехово-Зуево, Пушкино, Сергиев Посад, Ступино и Шатура уровень загрязнения атмосферного воздуха был низкий (СИ=0,5-1,1; НП≤0,1%). </w:t>
      </w:r>
    </w:p>
    <w:p w:rsidR="0076321A" w:rsidRPr="0076321A" w:rsidRDefault="0076321A" w:rsidP="0076321A">
      <w:pPr>
        <w:suppressAutoHyphens/>
        <w:spacing w:after="0" w:line="360" w:lineRule="auto"/>
        <w:ind w:firstLine="708"/>
        <w:jc w:val="both"/>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В городах Котельники, Лосино-Петровский и Солнечногорск уровень загрязнения    атмосферного воздуха не определен из-за недостаточного количества отобранных             за месяц проб.</w:t>
      </w:r>
    </w:p>
    <w:p w:rsidR="0076321A" w:rsidRPr="0076321A" w:rsidRDefault="0076321A" w:rsidP="0076321A">
      <w:pPr>
        <w:suppressAutoHyphens/>
        <w:spacing w:after="0" w:line="360" w:lineRule="auto"/>
        <w:ind w:firstLine="708"/>
        <w:jc w:val="both"/>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 xml:space="preserve">Среднемесячные концентрации определяемых загрязняющих веществ на пунктах территориальной системы наблюдений во всех городах не превысили установленных гигиенических нормативов. </w:t>
      </w:r>
    </w:p>
    <w:p w:rsidR="0076321A" w:rsidRPr="0076321A" w:rsidRDefault="0076321A" w:rsidP="0076321A">
      <w:pPr>
        <w:suppressAutoHyphens/>
        <w:spacing w:after="0" w:line="360" w:lineRule="auto"/>
        <w:ind w:firstLine="709"/>
        <w:jc w:val="both"/>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 xml:space="preserve">По сравнению с предыдущим месяцем уровень загрязнения атмосферного воздуха изменился: от высокого до повышенного - в городе Раменское (снижение концентраций сероводорода); от повышенного до низкого - в городах Домодедово (снижение концентраций сероводорода) и Орехово-Зуево (снижение концентраций оксида азота). </w:t>
      </w:r>
      <w:r w:rsidRPr="0076321A">
        <w:rPr>
          <w:rFonts w:ascii="Times New Roman" w:eastAsia="Times New Roman" w:hAnsi="Times New Roman" w:cs="Times New Roman"/>
          <w:sz w:val="24"/>
          <w:szCs w:val="24"/>
          <w:lang w:eastAsia="ru-RU"/>
        </w:rPr>
        <w:br/>
        <w:t xml:space="preserve">В городе Ногинске уровень загрязнения атмосферного воздуха сохранился повышенным, в городах Волоколамск, Дмитров, Егорьевск, Пушкино, Сергиев Посад, Ступино                 и Шатуре сохранился низким. </w:t>
      </w:r>
    </w:p>
    <w:p w:rsidR="0076321A" w:rsidRPr="0076321A" w:rsidRDefault="0076321A" w:rsidP="0076321A">
      <w:pPr>
        <w:suppressAutoHyphens/>
        <w:spacing w:after="0" w:line="360" w:lineRule="auto"/>
        <w:ind w:firstLine="709"/>
        <w:jc w:val="both"/>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По сравнению с февралем 2025 года уровень загрязнения воздуха изменился          от высокого до повышенного в городе Раменское (снижение концентраций сероводорода); от повышенного до низкого - в городах Домодедово (снижение концентраций сероводорода, взвешенных веществ, диоксида азота и взвешенных частиц РМ10)                 и Орехово-Зуево (снижение концентраций диоксида азота). В городах Волоколамск, Дмитров, Егорьевск, Пушкино, Сергиев Посад и Шатура уровень загрязнения атмосферного воздуха сохранился низким. В феврале 2025 г. наблюдения за загрязнением атмосферного воздуха в городах Котельники, Лосино-Петровский и Солнечногорск           не проводилась.</w:t>
      </w:r>
    </w:p>
    <w:p w:rsidR="0076321A" w:rsidRPr="0076321A" w:rsidRDefault="0076321A" w:rsidP="0076321A">
      <w:pPr>
        <w:spacing w:after="0" w:line="360" w:lineRule="auto"/>
        <w:ind w:left="-57" w:right="-57" w:firstLine="765"/>
        <w:jc w:val="both"/>
        <w:rPr>
          <w:rFonts w:ascii="Times New Roman" w:eastAsia="Times New Roman" w:hAnsi="Times New Roman" w:cs="Times New Roman"/>
          <w:color w:val="000000"/>
          <w:sz w:val="24"/>
          <w:szCs w:val="24"/>
          <w:lang w:eastAsia="ru-RU"/>
        </w:rPr>
      </w:pPr>
      <w:bookmarkStart w:id="3" w:name="_Hlk108631533"/>
      <w:r w:rsidRPr="0076321A">
        <w:rPr>
          <w:rFonts w:ascii="Times New Roman" w:eastAsia="Times New Roman" w:hAnsi="Times New Roman" w:cs="Times New Roman"/>
          <w:sz w:val="24"/>
          <w:szCs w:val="24"/>
          <w:lang w:eastAsia="ru-RU"/>
        </w:rPr>
        <w:t xml:space="preserve">Результаты выполненных в период с 3 по 26 февраля 2026 г. дополнительных наблюдений за загрязнением атмосферного воздуха </w:t>
      </w:r>
      <w:bookmarkEnd w:id="3"/>
      <w:r w:rsidRPr="0076321A">
        <w:rPr>
          <w:rFonts w:ascii="Times New Roman" w:eastAsia="Times New Roman" w:hAnsi="Times New Roman" w:cs="Times New Roman"/>
          <w:sz w:val="24"/>
          <w:szCs w:val="24"/>
          <w:lang w:eastAsia="ru-RU"/>
        </w:rPr>
        <w:t xml:space="preserve">в г. Мытищи </w:t>
      </w:r>
      <w:r w:rsidRPr="0076321A">
        <w:rPr>
          <w:rFonts w:ascii="Times New Roman" w:eastAsia="Times New Roman" w:hAnsi="Times New Roman" w:cs="Times New Roman"/>
          <w:color w:val="000000"/>
          <w:sz w:val="24"/>
          <w:szCs w:val="24"/>
          <w:lang w:eastAsia="ru-RU"/>
        </w:rPr>
        <w:t xml:space="preserve">(мкр. Пироговский,        ул. Фабричная, 17 и ул. Индустриальная, д. 3, корп. 3 - д. 7, корп. 3); </w:t>
      </w:r>
      <w:r w:rsidRPr="0076321A">
        <w:rPr>
          <w:rFonts w:ascii="Times New Roman" w:eastAsia="Times New Roman" w:hAnsi="Times New Roman" w:cs="Times New Roman"/>
          <w:sz w:val="24"/>
          <w:szCs w:val="24"/>
          <w:lang w:eastAsia="ru-RU"/>
        </w:rPr>
        <w:t>г. Серпухове  (</w:t>
      </w:r>
      <w:r w:rsidRPr="0076321A">
        <w:rPr>
          <w:rFonts w:ascii="Times New Roman" w:eastAsia="Times New Roman" w:hAnsi="Times New Roman" w:cs="Times New Roman"/>
          <w:color w:val="000000"/>
          <w:sz w:val="24"/>
          <w:szCs w:val="24"/>
          <w:lang w:eastAsia="ru-RU"/>
        </w:rPr>
        <w:t xml:space="preserve">ул. 2-ая Пролетарская, 59а и ул. Новая, 15а); г. Щелкове (ул. Центральная, 73А и Фряновское ш., 1); г.о. Клин (г. Клин, ул. Горького, 72 и п. Новощапово, д. 2); г. Электростали  (Ногинское ш., </w:t>
      </w:r>
      <w:r w:rsidRPr="0076321A">
        <w:rPr>
          <w:rFonts w:ascii="Times New Roman" w:eastAsia="Times New Roman" w:hAnsi="Times New Roman" w:cs="Times New Roman"/>
          <w:color w:val="000000"/>
          <w:sz w:val="24"/>
          <w:szCs w:val="24"/>
          <w:lang w:eastAsia="ru-RU"/>
        </w:rPr>
        <w:lastRenderedPageBreak/>
        <w:t>2 и б-р 60-летия Победы, д. 14) и г. Видное (Проектируемый пр-д 5208 и ул. 8-я Линия,        д. 10Б) выявили превышение содержания в атмосферном воздухе хлороформа в городах Мытищи (мкр. Пироговский, ул. Фабричная, 17) – 1,1 ПДКм.р. (3 февраля), Щелково (Фряновское ш., 1) – 1,1 ПДКм.р. (10 февраля), Видное (ул. 8-я Линия, д. 10Б) –                  1,2 ПДКм.р. (26 февраля), нафталина в г. Щелково – 2,1 ПДКм.р. (10 февраля).</w:t>
      </w:r>
    </w:p>
    <w:p w:rsidR="0076321A" w:rsidRPr="0076321A" w:rsidRDefault="0076321A" w:rsidP="0076321A">
      <w:pPr>
        <w:spacing w:after="0" w:line="360" w:lineRule="auto"/>
        <w:ind w:left="-57" w:right="-57" w:firstLine="765"/>
        <w:jc w:val="both"/>
        <w:rPr>
          <w:rFonts w:ascii="Times New Roman" w:eastAsia="Times New Roman" w:hAnsi="Times New Roman" w:cs="Times New Roman"/>
          <w:color w:val="000000"/>
          <w:sz w:val="40"/>
          <w:szCs w:val="40"/>
          <w:lang w:eastAsia="ru-RU"/>
        </w:rPr>
      </w:pPr>
    </w:p>
    <w:p w:rsidR="0076321A" w:rsidRPr="0076321A" w:rsidRDefault="0076321A" w:rsidP="0076321A">
      <w:pPr>
        <w:suppressAutoHyphens/>
        <w:spacing w:after="0" w:line="360" w:lineRule="auto"/>
        <w:jc w:val="both"/>
        <w:rPr>
          <w:rFonts w:ascii="Times New Roman" w:eastAsia="Calibri" w:hAnsi="Times New Roman" w:cs="Times New Roman"/>
          <w:b/>
          <w:sz w:val="24"/>
          <w:szCs w:val="24"/>
          <w:lang w:eastAsia="ru-RU"/>
        </w:rPr>
      </w:pPr>
      <w:r w:rsidRPr="0076321A">
        <w:rPr>
          <w:rFonts w:ascii="Times New Roman" w:eastAsia="Calibri" w:hAnsi="Times New Roman" w:cs="Times New Roman"/>
          <w:sz w:val="24"/>
          <w:szCs w:val="24"/>
          <w:lang w:eastAsia="ru-RU"/>
        </w:rPr>
        <w:tab/>
      </w:r>
      <w:r w:rsidRPr="0076321A">
        <w:rPr>
          <w:rFonts w:ascii="Times New Roman" w:eastAsia="Calibri" w:hAnsi="Times New Roman" w:cs="Times New Roman"/>
          <w:b/>
          <w:sz w:val="24"/>
          <w:szCs w:val="24"/>
          <w:lang w:eastAsia="ru-RU"/>
        </w:rPr>
        <w:t xml:space="preserve">Водные объекты. </w:t>
      </w:r>
    </w:p>
    <w:p w:rsidR="0076321A" w:rsidRPr="0076321A" w:rsidRDefault="0076321A" w:rsidP="0076321A">
      <w:pPr>
        <w:spacing w:after="0" w:line="360" w:lineRule="auto"/>
        <w:ind w:firstLine="284"/>
        <w:jc w:val="both"/>
        <w:rPr>
          <w:rFonts w:ascii="Times New Roman" w:eastAsia="Calibri" w:hAnsi="Times New Roman" w:cs="Times New Roman"/>
          <w:sz w:val="24"/>
          <w:szCs w:val="24"/>
        </w:rPr>
      </w:pPr>
      <w:r w:rsidRPr="0076321A">
        <w:rPr>
          <w:rFonts w:ascii="Times New Roman" w:eastAsia="Calibri" w:hAnsi="Times New Roman" w:cs="Times New Roman"/>
          <w:sz w:val="24"/>
          <w:szCs w:val="24"/>
        </w:rPr>
        <w:tab/>
        <w:t xml:space="preserve">По данным сети наблюдений за загрязнением поверхностных вод суши (приложение 2), в феврале на водных объектах Московской области сохранялся режим зимней межени. </w:t>
      </w:r>
    </w:p>
    <w:p w:rsidR="0076321A" w:rsidRPr="0076321A" w:rsidRDefault="0076321A" w:rsidP="0076321A">
      <w:pPr>
        <w:spacing w:after="0" w:line="360" w:lineRule="auto"/>
        <w:ind w:firstLine="284"/>
        <w:jc w:val="both"/>
        <w:rPr>
          <w:rFonts w:ascii="Times New Roman" w:eastAsia="Calibri" w:hAnsi="Times New Roman" w:cs="Times New Roman"/>
          <w:sz w:val="24"/>
          <w:szCs w:val="24"/>
        </w:rPr>
      </w:pPr>
      <w:r w:rsidRPr="0076321A">
        <w:rPr>
          <w:rFonts w:ascii="Times New Roman" w:eastAsia="Calibri" w:hAnsi="Times New Roman" w:cs="Times New Roman"/>
          <w:sz w:val="24"/>
          <w:szCs w:val="24"/>
        </w:rPr>
        <w:t>Температура воды в водных объектах региона колебалась в пределах от 0,2°С                 (р. Лама у с. Егорье) до 3,1°С (р. Закза в черте д. Большое Сареево).</w:t>
      </w:r>
    </w:p>
    <w:p w:rsidR="0076321A" w:rsidRPr="0076321A" w:rsidRDefault="0076321A" w:rsidP="0076321A">
      <w:pPr>
        <w:spacing w:after="0" w:line="360" w:lineRule="auto"/>
        <w:ind w:firstLine="284"/>
        <w:jc w:val="both"/>
        <w:rPr>
          <w:rFonts w:ascii="Times New Roman" w:eastAsia="Calibri" w:hAnsi="Times New Roman" w:cs="Times New Roman"/>
          <w:sz w:val="24"/>
          <w:szCs w:val="24"/>
        </w:rPr>
      </w:pPr>
      <w:r w:rsidRPr="0076321A">
        <w:rPr>
          <w:rFonts w:ascii="Times New Roman" w:eastAsia="Calibri" w:hAnsi="Times New Roman" w:cs="Times New Roman"/>
          <w:sz w:val="24"/>
          <w:szCs w:val="24"/>
        </w:rPr>
        <w:tab/>
        <w:t xml:space="preserve">Реакция водной среды по водородному показателю рН в целом была в пределах нормы: среднее значение составляло рН=7,74 (при норме рН=6,5-8,5). Минимальное значение водородного показателя (рН=7,38) наблюдалось в воде реки Кунья выше                  г. Краснозаводска, а максимальное (рН=7,81) – в воде реки Москвы выше г. Звенигорода. </w:t>
      </w:r>
    </w:p>
    <w:p w:rsidR="0076321A" w:rsidRPr="0076321A" w:rsidRDefault="0076321A" w:rsidP="0076321A">
      <w:pPr>
        <w:spacing w:after="0" w:line="360" w:lineRule="auto"/>
        <w:jc w:val="both"/>
        <w:rPr>
          <w:rFonts w:ascii="Times New Roman" w:eastAsia="Times New Roman" w:hAnsi="Times New Roman" w:cs="Times New Roman"/>
          <w:sz w:val="24"/>
          <w:szCs w:val="24"/>
          <w:lang w:eastAsia="ru-RU"/>
        </w:rPr>
      </w:pPr>
      <w:r w:rsidRPr="0076321A">
        <w:rPr>
          <w:rFonts w:ascii="Times New Roman" w:eastAsia="Calibri" w:hAnsi="Times New Roman" w:cs="Times New Roman"/>
          <w:sz w:val="24"/>
          <w:szCs w:val="24"/>
        </w:rPr>
        <w:tab/>
      </w:r>
      <w:r w:rsidRPr="0076321A">
        <w:rPr>
          <w:rFonts w:ascii="Times New Roman" w:eastAsia="Times New Roman" w:hAnsi="Times New Roman" w:cs="Times New Roman"/>
          <w:sz w:val="24"/>
          <w:szCs w:val="24"/>
          <w:lang w:eastAsia="ru-RU"/>
        </w:rPr>
        <w:t>Кислородный режим водных объектов региона в целом был удовлетворительным. Содержание растворенного в воде кислорода составляло в среднем 5,96 мг/л (при норме         не ниже 6,0 мг/л). Минимальное содержание растворенного в воде кислорода (4,6 мг/л) было зарегистрировано в воде реки Медвенки у д. Большое Сареево, а максимальное</w:t>
      </w:r>
      <w:r w:rsidRPr="0076321A">
        <w:rPr>
          <w:rFonts w:ascii="Times New Roman" w:eastAsia="Times New Roman" w:hAnsi="Times New Roman" w:cs="Times New Roman"/>
          <w:b/>
          <w:sz w:val="24"/>
          <w:szCs w:val="24"/>
          <w:lang w:eastAsia="ru-RU"/>
        </w:rPr>
        <w:t xml:space="preserve">        </w:t>
      </w:r>
      <w:r w:rsidRPr="0076321A">
        <w:rPr>
          <w:rFonts w:ascii="Times New Roman" w:eastAsia="Times New Roman" w:hAnsi="Times New Roman" w:cs="Times New Roman"/>
          <w:sz w:val="24"/>
          <w:szCs w:val="24"/>
          <w:lang w:eastAsia="ru-RU"/>
        </w:rPr>
        <w:t xml:space="preserve">(6,92 мг/л) – в воде реки Клязьмы выше г. Щелкова. </w:t>
      </w:r>
    </w:p>
    <w:p w:rsidR="0076321A" w:rsidRPr="0076321A" w:rsidRDefault="0076321A" w:rsidP="0076321A">
      <w:pPr>
        <w:spacing w:after="0" w:line="360" w:lineRule="auto"/>
        <w:jc w:val="both"/>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ab/>
        <w:t xml:space="preserve">Концентрация взвешенных веществ в воде водных объектов составляла в среднем                                                                            12,3 мг/л. Максимальное содержание взвешенных веществ, достигавшее 27,7 мг/л, было зарегистрировано в воде реки Москвы у д. Барсуки, а минимальное (5,0 мг/л) – в воде реки Медвенки у д. Большое Сареево и реки Нерской выше г. Куровское. </w:t>
      </w:r>
    </w:p>
    <w:p w:rsidR="0076321A" w:rsidRPr="0076321A" w:rsidRDefault="0076321A" w:rsidP="0076321A">
      <w:pPr>
        <w:spacing w:after="0" w:line="360" w:lineRule="auto"/>
        <w:jc w:val="both"/>
        <w:rPr>
          <w:rFonts w:ascii="Times New Roman" w:eastAsia="Calibri" w:hAnsi="Times New Roman" w:cs="Times New Roman"/>
          <w:sz w:val="24"/>
          <w:szCs w:val="24"/>
        </w:rPr>
      </w:pPr>
      <w:r w:rsidRPr="0076321A">
        <w:rPr>
          <w:rFonts w:ascii="Times New Roman" w:eastAsia="Times New Roman" w:hAnsi="Times New Roman" w:cs="Times New Roman"/>
          <w:sz w:val="24"/>
          <w:szCs w:val="24"/>
          <w:lang w:eastAsia="ru-RU"/>
        </w:rPr>
        <w:tab/>
      </w:r>
      <w:r w:rsidRPr="0076321A">
        <w:rPr>
          <w:rFonts w:ascii="Times New Roman" w:eastAsia="Calibri" w:hAnsi="Times New Roman" w:cs="Times New Roman"/>
          <w:sz w:val="24"/>
          <w:szCs w:val="24"/>
        </w:rPr>
        <w:t>Содержание легкоокисляемых органических веществ по БПК</w:t>
      </w:r>
      <w:r w:rsidRPr="0076321A">
        <w:rPr>
          <w:rFonts w:ascii="Times New Roman" w:eastAsia="Calibri" w:hAnsi="Times New Roman" w:cs="Times New Roman"/>
          <w:sz w:val="24"/>
          <w:szCs w:val="24"/>
          <w:vertAlign w:val="subscript"/>
        </w:rPr>
        <w:t>5</w:t>
      </w:r>
      <w:r w:rsidRPr="0076321A">
        <w:rPr>
          <w:rFonts w:ascii="Times New Roman" w:eastAsia="Calibri" w:hAnsi="Times New Roman" w:cs="Times New Roman"/>
          <w:sz w:val="24"/>
          <w:szCs w:val="24"/>
        </w:rPr>
        <w:t xml:space="preserve"> в среднем                 не превышало 3 ПДК</w:t>
      </w:r>
      <w:r w:rsidRPr="0076321A">
        <w:rPr>
          <w:rFonts w:ascii="Times New Roman" w:eastAsia="Calibri" w:hAnsi="Times New Roman" w:cs="Times New Roman"/>
          <w:sz w:val="24"/>
          <w:szCs w:val="24"/>
          <w:vertAlign w:val="superscript"/>
        </w:rPr>
        <w:footnoteReference w:id="2"/>
      </w:r>
      <w:r w:rsidRPr="0076321A">
        <w:rPr>
          <w:rFonts w:ascii="Times New Roman" w:eastAsia="Calibri" w:hAnsi="Times New Roman" w:cs="Times New Roman"/>
          <w:sz w:val="24"/>
          <w:szCs w:val="24"/>
        </w:rPr>
        <w:t>, трудноокисляемых органических веществ по ХПК - 2 ПДК.</w:t>
      </w:r>
      <w:r w:rsidRPr="0076321A">
        <w:rPr>
          <w:rFonts w:ascii="Calibri" w:eastAsia="Calibri" w:hAnsi="Calibri" w:cs="Times New Roman"/>
        </w:rPr>
        <w:t xml:space="preserve"> </w:t>
      </w:r>
      <w:r w:rsidRPr="0076321A">
        <w:rPr>
          <w:rFonts w:ascii="Times New Roman" w:eastAsia="Calibri" w:hAnsi="Times New Roman" w:cs="Times New Roman"/>
          <w:sz w:val="24"/>
          <w:szCs w:val="24"/>
        </w:rPr>
        <w:t>Максимальное содержание легкоокисляемых органических веществ по БПК</w:t>
      </w:r>
      <w:r w:rsidRPr="0076321A">
        <w:rPr>
          <w:rFonts w:ascii="Times New Roman" w:eastAsia="Calibri" w:hAnsi="Times New Roman" w:cs="Times New Roman"/>
          <w:sz w:val="24"/>
          <w:szCs w:val="24"/>
          <w:vertAlign w:val="subscript"/>
        </w:rPr>
        <w:t xml:space="preserve">5 </w:t>
      </w:r>
      <w:r w:rsidRPr="0076321A">
        <w:rPr>
          <w:rFonts w:ascii="Times New Roman" w:eastAsia="Calibri" w:hAnsi="Times New Roman" w:cs="Times New Roman"/>
          <w:sz w:val="24"/>
          <w:szCs w:val="24"/>
        </w:rPr>
        <w:t>(14 ПДК, уровень высокого загрязнения /ВЗ/) было зарегистрировано в воде реки Рожаи в черте      д. Домодедово, а трудноокисляемых органических веществ по ХПК (15 ПДК, также уровень ВЗ) - в воде реки Воймеги ниже г. Рошаля. Минимальное содержание легкоокисляемых органических веществ по БПК</w:t>
      </w:r>
      <w:r w:rsidRPr="0076321A">
        <w:rPr>
          <w:rFonts w:ascii="Times New Roman" w:eastAsia="Calibri" w:hAnsi="Times New Roman" w:cs="Times New Roman"/>
          <w:sz w:val="24"/>
          <w:szCs w:val="24"/>
          <w:vertAlign w:val="subscript"/>
        </w:rPr>
        <w:t>5</w:t>
      </w:r>
      <w:r w:rsidRPr="0076321A">
        <w:rPr>
          <w:rFonts w:ascii="Times New Roman" w:eastAsia="Calibri" w:hAnsi="Times New Roman" w:cs="Times New Roman"/>
          <w:sz w:val="24"/>
          <w:szCs w:val="24"/>
        </w:rPr>
        <w:t xml:space="preserve"> (менее норматива ПДК) было </w:t>
      </w:r>
      <w:r w:rsidRPr="0076321A">
        <w:rPr>
          <w:rFonts w:ascii="Times New Roman" w:eastAsia="Calibri" w:hAnsi="Times New Roman" w:cs="Times New Roman"/>
          <w:sz w:val="24"/>
          <w:szCs w:val="24"/>
        </w:rPr>
        <w:lastRenderedPageBreak/>
        <w:t xml:space="preserve">зарегистрировано в воде рек Ламы у с Егорье, Нары выше г. Наро-Фоминска и Протвы выше г. Вереи, а трудноокисляемых органических веществ по ХПК (также менее норматива ПДК) – в воде рек Москвы у д. Барсуки и Протвы у г. Вереи. </w:t>
      </w:r>
    </w:p>
    <w:p w:rsidR="0076321A" w:rsidRPr="0076321A" w:rsidRDefault="0076321A" w:rsidP="0076321A">
      <w:pPr>
        <w:spacing w:after="0" w:line="360" w:lineRule="auto"/>
        <w:jc w:val="both"/>
        <w:rPr>
          <w:rFonts w:ascii="Times New Roman" w:eastAsia="Calibri" w:hAnsi="Times New Roman" w:cs="Times New Roman"/>
          <w:sz w:val="24"/>
          <w:szCs w:val="24"/>
        </w:rPr>
      </w:pPr>
      <w:r w:rsidRPr="0076321A">
        <w:rPr>
          <w:rFonts w:ascii="Times New Roman" w:eastAsia="Calibri" w:hAnsi="Times New Roman" w:cs="Times New Roman"/>
          <w:sz w:val="24"/>
          <w:szCs w:val="24"/>
        </w:rPr>
        <w:tab/>
        <w:t xml:space="preserve">Средняя концентрация нитратного азота не превышала норматива ПДК, нитритного азота - 2 ПДК, аммонийного азота – 3 ПДК. Максимальное содержание аммонийного азота (9 ПДК) было зарегистрировано в воде реки Закзы в черте д. Большое Сареево, нитритного азота (6 ПДК) – в воде реки Клязьмы ниже г. Орехова-Зуева. Минимальное содержание аммонийного азота (менее ПДК) было отмечено в воде               реки Ламы у с. Егорье, а минимальное содержание нитритного азота (также менее ПДК) – в воде реки Москвы у пос. Ильинское. </w:t>
      </w:r>
    </w:p>
    <w:p w:rsidR="0076321A" w:rsidRPr="0076321A" w:rsidRDefault="0076321A" w:rsidP="0076321A">
      <w:pPr>
        <w:spacing w:after="0" w:line="360" w:lineRule="auto"/>
        <w:jc w:val="both"/>
        <w:rPr>
          <w:rFonts w:ascii="Times New Roman" w:eastAsia="Calibri" w:hAnsi="Times New Roman" w:cs="Times New Roman"/>
          <w:sz w:val="24"/>
          <w:szCs w:val="24"/>
        </w:rPr>
      </w:pPr>
      <w:r w:rsidRPr="0076321A">
        <w:rPr>
          <w:rFonts w:ascii="Times New Roman" w:eastAsia="Calibri" w:hAnsi="Times New Roman" w:cs="Times New Roman"/>
          <w:sz w:val="24"/>
          <w:szCs w:val="24"/>
        </w:rPr>
        <w:tab/>
        <w:t xml:space="preserve">Содержание тяжелых металлов в воде водных объектов региона в целом было невысоким: концентрации ионов хрома шестивалентного, свинца, никеля и цинка                в среднем не превышали нормативов ПДК, ионов меди и ионов железа общего – 3 ПДК. Максимальное содержание ионов железа общего (48 ПДК, уровень ВЗ) было зарегистрировано в воде реки Воймеги ниже г. Рошаля, ионов меди (16 ПДК) – в воде реки Осетр в черте пос. Городна, ионов цинка (3 ПДК) – в воде реки Воймеги выше           г. Рошаля. </w:t>
      </w:r>
    </w:p>
    <w:p w:rsidR="0076321A" w:rsidRPr="0076321A" w:rsidRDefault="0076321A" w:rsidP="0076321A">
      <w:pPr>
        <w:spacing w:line="360" w:lineRule="auto"/>
        <w:jc w:val="both"/>
        <w:rPr>
          <w:rFonts w:ascii="Times New Roman" w:eastAsia="Calibri" w:hAnsi="Times New Roman" w:cs="Times New Roman"/>
          <w:sz w:val="24"/>
          <w:szCs w:val="24"/>
        </w:rPr>
      </w:pPr>
      <w:r w:rsidRPr="0076321A">
        <w:rPr>
          <w:rFonts w:ascii="Times New Roman" w:eastAsia="Calibri" w:hAnsi="Times New Roman" w:cs="Times New Roman"/>
          <w:sz w:val="24"/>
          <w:szCs w:val="24"/>
        </w:rPr>
        <w:tab/>
        <w:t>Содержание формальдегида, фосфатов, нефтепродуктов, фенолов</w:t>
      </w:r>
      <w:r w:rsidRPr="0076321A">
        <w:rPr>
          <w:rFonts w:ascii="Times New Roman" w:eastAsia="Calibri" w:hAnsi="Times New Roman" w:cs="Times New Roman"/>
          <w:sz w:val="24"/>
          <w:szCs w:val="24"/>
          <w:vertAlign w:val="superscript"/>
        </w:rPr>
        <w:footnoteReference w:id="3"/>
      </w:r>
      <w:r w:rsidRPr="0076321A">
        <w:rPr>
          <w:rFonts w:ascii="Times New Roman" w:eastAsia="Calibri" w:hAnsi="Times New Roman" w:cs="Times New Roman"/>
          <w:sz w:val="24"/>
          <w:szCs w:val="24"/>
        </w:rPr>
        <w:t xml:space="preserve"> и синтетических поверхностно-активных веществ (СПАВ) в среднем не превышало нормативов ПДК. Максимальное содержание нефтепродуктов (6 ПДК) было отмечено в воде реки Москвы    в черте г. Москвы (в районе Бесединского моста МКАД), фосфатов (5 ПДК) – в воде реки Закзы в черте д. Большое Сареево.  </w:t>
      </w:r>
    </w:p>
    <w:p w:rsidR="0076321A" w:rsidRPr="0076321A" w:rsidRDefault="0076321A" w:rsidP="0076321A">
      <w:pPr>
        <w:spacing w:after="0" w:line="360" w:lineRule="auto"/>
        <w:jc w:val="both"/>
        <w:rPr>
          <w:rFonts w:ascii="Times New Roman" w:eastAsia="Calibri" w:hAnsi="Times New Roman" w:cs="Times New Roman"/>
          <w:sz w:val="24"/>
          <w:szCs w:val="24"/>
        </w:rPr>
      </w:pPr>
      <w:r w:rsidRPr="0076321A">
        <w:rPr>
          <w:rFonts w:ascii="Times New Roman" w:eastAsia="Calibri" w:hAnsi="Times New Roman" w:cs="Times New Roman"/>
          <w:sz w:val="24"/>
          <w:szCs w:val="24"/>
        </w:rPr>
        <w:tab/>
        <w:t xml:space="preserve">В феврале 2026 года на водных объектах региона было зарегистрировано                                                                                                                                                              7 случаев ВЗ (таблица 1), случаев экстремально высокого загрязнения (ЭВЗ) зарегистрировано не было. Для сравнения: в феврале 2025 года было зарегистрировано                             9 случаев ВЗ, а случаев ЭВЗ зарегистрировано также не было. </w:t>
      </w:r>
    </w:p>
    <w:p w:rsidR="0076321A" w:rsidRPr="0076321A" w:rsidRDefault="0076321A" w:rsidP="0076321A">
      <w:pPr>
        <w:spacing w:line="360" w:lineRule="auto"/>
        <w:jc w:val="both"/>
        <w:rPr>
          <w:rFonts w:ascii="Times New Roman" w:eastAsia="Times New Roman" w:hAnsi="Times New Roman" w:cs="Times New Roman"/>
          <w:sz w:val="24"/>
          <w:szCs w:val="24"/>
          <w:lang w:eastAsia="ru-RU"/>
        </w:rPr>
      </w:pPr>
      <w:r w:rsidRPr="0076321A">
        <w:rPr>
          <w:rFonts w:ascii="Times New Roman" w:eastAsia="Calibri" w:hAnsi="Times New Roman" w:cs="Times New Roman"/>
          <w:sz w:val="24"/>
          <w:szCs w:val="24"/>
        </w:rPr>
        <w:tab/>
      </w:r>
      <w:r w:rsidRPr="0076321A">
        <w:rPr>
          <w:rFonts w:ascii="Times New Roman" w:eastAsia="Times New Roman" w:hAnsi="Times New Roman" w:cs="Times New Roman"/>
          <w:sz w:val="24"/>
          <w:szCs w:val="24"/>
          <w:lang w:eastAsia="ru-RU"/>
        </w:rPr>
        <w:t xml:space="preserve">По сравнению с февралем 2025 года в отчетный период в воде водных объектов Московского региона снизилось содержание взвешенных веществ, нитритного                    и аммонийного азота, но повысилось содержание ионов железа общего. По остальным наблюдаемым показателям качества воды существенных изменений не было отмечено.  </w:t>
      </w:r>
    </w:p>
    <w:p w:rsidR="0076321A" w:rsidRPr="0076321A" w:rsidRDefault="0076321A" w:rsidP="0076321A">
      <w:pPr>
        <w:spacing w:line="360" w:lineRule="auto"/>
        <w:jc w:val="both"/>
        <w:rPr>
          <w:rFonts w:ascii="Times New Roman" w:eastAsia="Times New Roman" w:hAnsi="Times New Roman" w:cs="Times New Roman"/>
          <w:sz w:val="24"/>
          <w:szCs w:val="24"/>
          <w:lang w:eastAsia="ru-RU"/>
        </w:rPr>
      </w:pPr>
    </w:p>
    <w:p w:rsidR="0076321A" w:rsidRPr="0076321A" w:rsidRDefault="0076321A" w:rsidP="0076321A">
      <w:pPr>
        <w:spacing w:line="360" w:lineRule="auto"/>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jc w:val="both"/>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lastRenderedPageBreak/>
        <w:tab/>
      </w:r>
      <w:r w:rsidRPr="0076321A">
        <w:rPr>
          <w:rFonts w:ascii="Times New Roman" w:eastAsia="Times New Roman" w:hAnsi="Times New Roman" w:cs="Times New Roman"/>
          <w:sz w:val="24"/>
          <w:szCs w:val="24"/>
          <w:lang w:eastAsia="ru-RU"/>
        </w:rPr>
        <w:tab/>
      </w:r>
      <w:r w:rsidRPr="0076321A">
        <w:rPr>
          <w:rFonts w:ascii="Times New Roman" w:eastAsia="Times New Roman" w:hAnsi="Times New Roman" w:cs="Times New Roman"/>
          <w:sz w:val="24"/>
          <w:szCs w:val="24"/>
          <w:lang w:eastAsia="ru-RU"/>
        </w:rPr>
        <w:tab/>
      </w:r>
      <w:r w:rsidRPr="0076321A">
        <w:rPr>
          <w:rFonts w:ascii="Times New Roman" w:eastAsia="Times New Roman" w:hAnsi="Times New Roman" w:cs="Times New Roman"/>
          <w:sz w:val="24"/>
          <w:szCs w:val="24"/>
          <w:lang w:eastAsia="ru-RU"/>
        </w:rPr>
        <w:tab/>
      </w:r>
      <w:r w:rsidRPr="0076321A">
        <w:rPr>
          <w:rFonts w:ascii="Times New Roman" w:eastAsia="Times New Roman" w:hAnsi="Times New Roman" w:cs="Times New Roman"/>
          <w:sz w:val="24"/>
          <w:szCs w:val="24"/>
          <w:lang w:eastAsia="ru-RU"/>
        </w:rPr>
        <w:tab/>
      </w:r>
      <w:r w:rsidRPr="0076321A">
        <w:rPr>
          <w:rFonts w:ascii="Times New Roman" w:eastAsia="Times New Roman" w:hAnsi="Times New Roman" w:cs="Times New Roman"/>
          <w:sz w:val="24"/>
          <w:szCs w:val="24"/>
          <w:lang w:eastAsia="ru-RU"/>
        </w:rPr>
        <w:tab/>
      </w:r>
      <w:r w:rsidRPr="0076321A">
        <w:rPr>
          <w:rFonts w:ascii="Times New Roman" w:eastAsia="Times New Roman" w:hAnsi="Times New Roman" w:cs="Times New Roman"/>
          <w:sz w:val="24"/>
          <w:szCs w:val="24"/>
          <w:lang w:eastAsia="ru-RU"/>
        </w:rPr>
        <w:tab/>
      </w:r>
      <w:r w:rsidRPr="0076321A">
        <w:rPr>
          <w:rFonts w:ascii="Times New Roman" w:eastAsia="Times New Roman" w:hAnsi="Times New Roman" w:cs="Times New Roman"/>
          <w:sz w:val="24"/>
          <w:szCs w:val="24"/>
          <w:lang w:eastAsia="ru-RU"/>
        </w:rPr>
        <w:tab/>
      </w:r>
      <w:r w:rsidRPr="0076321A">
        <w:rPr>
          <w:rFonts w:ascii="Times New Roman" w:eastAsia="Times New Roman" w:hAnsi="Times New Roman" w:cs="Times New Roman"/>
          <w:sz w:val="24"/>
          <w:szCs w:val="24"/>
          <w:lang w:eastAsia="ru-RU"/>
        </w:rPr>
        <w:tab/>
      </w:r>
      <w:r w:rsidRPr="0076321A">
        <w:rPr>
          <w:rFonts w:ascii="Times New Roman" w:eastAsia="Times New Roman" w:hAnsi="Times New Roman" w:cs="Times New Roman"/>
          <w:sz w:val="24"/>
          <w:szCs w:val="24"/>
          <w:lang w:eastAsia="ru-RU"/>
        </w:rPr>
        <w:tab/>
      </w:r>
      <w:r w:rsidRPr="0076321A">
        <w:rPr>
          <w:rFonts w:ascii="Times New Roman" w:eastAsia="Times New Roman" w:hAnsi="Times New Roman" w:cs="Times New Roman"/>
          <w:sz w:val="24"/>
          <w:szCs w:val="24"/>
          <w:lang w:eastAsia="ru-RU"/>
        </w:rPr>
        <w:tab/>
        <w:t>Таблица 1</w:t>
      </w:r>
    </w:p>
    <w:p w:rsidR="0076321A" w:rsidRPr="0076321A" w:rsidRDefault="0076321A" w:rsidP="0076321A">
      <w:pPr>
        <w:spacing w:before="240" w:after="0" w:line="240" w:lineRule="auto"/>
        <w:ind w:firstLine="720"/>
        <w:jc w:val="center"/>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 xml:space="preserve">Случаи ВЗ, зарегистрированные на водных объектах </w:t>
      </w:r>
    </w:p>
    <w:p w:rsidR="0076321A" w:rsidRPr="0076321A" w:rsidRDefault="0076321A" w:rsidP="0076321A">
      <w:pPr>
        <w:spacing w:line="360" w:lineRule="auto"/>
        <w:ind w:firstLine="720"/>
        <w:jc w:val="center"/>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Московского региона в феврале 2026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268"/>
        <w:gridCol w:w="1701"/>
        <w:gridCol w:w="2410"/>
        <w:gridCol w:w="2268"/>
      </w:tblGrid>
      <w:tr w:rsidR="0076321A" w:rsidRPr="0076321A" w:rsidTr="00EB4484">
        <w:trPr>
          <w:trHeight w:val="575"/>
        </w:trPr>
        <w:tc>
          <w:tcPr>
            <w:tcW w:w="817"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 п/п</w:t>
            </w:r>
          </w:p>
        </w:tc>
        <w:tc>
          <w:tcPr>
            <w:tcW w:w="2268"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Ингредиент</w:t>
            </w:r>
          </w:p>
        </w:tc>
        <w:tc>
          <w:tcPr>
            <w:tcW w:w="1701"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line="240" w:lineRule="auto"/>
              <w:jc w:val="center"/>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Концентрация(ПДК)</w:t>
            </w:r>
          </w:p>
        </w:tc>
        <w:tc>
          <w:tcPr>
            <w:tcW w:w="2410"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Контрольный створ</w:t>
            </w:r>
          </w:p>
        </w:tc>
        <w:tc>
          <w:tcPr>
            <w:tcW w:w="2268"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Дата отбора пробы</w:t>
            </w:r>
          </w:p>
        </w:tc>
      </w:tr>
      <w:tr w:rsidR="0076321A" w:rsidRPr="0076321A" w:rsidTr="00EB4484">
        <w:trPr>
          <w:trHeight w:val="545"/>
        </w:trPr>
        <w:tc>
          <w:tcPr>
            <w:tcW w:w="817"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1</w:t>
            </w:r>
          </w:p>
        </w:tc>
        <w:tc>
          <w:tcPr>
            <w:tcW w:w="2268"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line="240" w:lineRule="auto"/>
              <w:jc w:val="center"/>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 xml:space="preserve"> Легкоокисляемые органические вещества по БПК</w:t>
            </w:r>
            <w:r w:rsidRPr="0076321A">
              <w:rPr>
                <w:rFonts w:ascii="Times New Roman" w:eastAsia="Times New Roman" w:hAnsi="Times New Roman" w:cs="Times New Roman"/>
                <w:sz w:val="24"/>
                <w:szCs w:val="24"/>
                <w:vertAlign w:val="subscript"/>
                <w:lang w:eastAsia="ru-RU"/>
              </w:rPr>
              <w:t>5</w:t>
            </w:r>
          </w:p>
        </w:tc>
        <w:tc>
          <w:tcPr>
            <w:tcW w:w="1701"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 xml:space="preserve"> 14</w:t>
            </w:r>
          </w:p>
        </w:tc>
        <w:tc>
          <w:tcPr>
            <w:tcW w:w="2410"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line="240" w:lineRule="auto"/>
              <w:jc w:val="both"/>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 xml:space="preserve"> Река Рожая в черте деревни Домодедово</w:t>
            </w:r>
          </w:p>
        </w:tc>
        <w:tc>
          <w:tcPr>
            <w:tcW w:w="2268"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both"/>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09.02.2026</w:t>
            </w:r>
          </w:p>
        </w:tc>
      </w:tr>
      <w:tr w:rsidR="0076321A" w:rsidRPr="0076321A" w:rsidTr="00EB4484">
        <w:trPr>
          <w:trHeight w:val="545"/>
        </w:trPr>
        <w:tc>
          <w:tcPr>
            <w:tcW w:w="817" w:type="dxa"/>
            <w:tcBorders>
              <w:top w:val="single" w:sz="4" w:space="0" w:color="auto"/>
              <w:left w:val="single" w:sz="4" w:space="0" w:color="auto"/>
              <w:bottom w:val="single" w:sz="4" w:space="0" w:color="auto"/>
              <w:right w:val="single" w:sz="4" w:space="0" w:color="auto"/>
            </w:tcBorders>
          </w:tcPr>
          <w:p w:rsidR="0076321A" w:rsidRPr="0076321A" w:rsidRDefault="0076321A" w:rsidP="0076321A">
            <w:pPr>
              <w:spacing w:after="0" w:line="240" w:lineRule="auto"/>
              <w:jc w:val="center"/>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2</w:t>
            </w:r>
          </w:p>
        </w:tc>
        <w:tc>
          <w:tcPr>
            <w:tcW w:w="2268" w:type="dxa"/>
            <w:tcBorders>
              <w:top w:val="single" w:sz="4" w:space="0" w:color="auto"/>
              <w:left w:val="single" w:sz="4" w:space="0" w:color="auto"/>
              <w:bottom w:val="single" w:sz="4" w:space="0" w:color="auto"/>
              <w:right w:val="single" w:sz="4" w:space="0" w:color="auto"/>
            </w:tcBorders>
          </w:tcPr>
          <w:p w:rsidR="0076321A" w:rsidRPr="0076321A" w:rsidRDefault="0076321A" w:rsidP="0076321A">
            <w:pPr>
              <w:spacing w:after="0" w:line="240" w:lineRule="auto"/>
              <w:jc w:val="center"/>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То же</w:t>
            </w:r>
          </w:p>
        </w:tc>
        <w:tc>
          <w:tcPr>
            <w:tcW w:w="1701" w:type="dxa"/>
            <w:tcBorders>
              <w:top w:val="single" w:sz="4" w:space="0" w:color="auto"/>
              <w:left w:val="single" w:sz="4" w:space="0" w:color="auto"/>
              <w:bottom w:val="single" w:sz="4" w:space="0" w:color="auto"/>
              <w:right w:val="single" w:sz="4" w:space="0" w:color="auto"/>
            </w:tcBorders>
          </w:tcPr>
          <w:p w:rsidR="0076321A" w:rsidRPr="0076321A" w:rsidRDefault="0076321A" w:rsidP="0076321A">
            <w:pPr>
              <w:spacing w:after="0" w:line="240" w:lineRule="auto"/>
              <w:jc w:val="center"/>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 xml:space="preserve"> 10</w:t>
            </w:r>
          </w:p>
        </w:tc>
        <w:tc>
          <w:tcPr>
            <w:tcW w:w="2410" w:type="dxa"/>
            <w:tcBorders>
              <w:top w:val="single" w:sz="4" w:space="0" w:color="auto"/>
              <w:left w:val="single" w:sz="4" w:space="0" w:color="auto"/>
              <w:bottom w:val="single" w:sz="4" w:space="0" w:color="auto"/>
              <w:right w:val="single" w:sz="4" w:space="0" w:color="auto"/>
            </w:tcBorders>
          </w:tcPr>
          <w:p w:rsidR="0076321A" w:rsidRPr="0076321A" w:rsidRDefault="0076321A" w:rsidP="0076321A">
            <w:pPr>
              <w:spacing w:before="240" w:line="240" w:lineRule="auto"/>
              <w:jc w:val="both"/>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 xml:space="preserve"> Река Закза в черте деревни Большое Сареево</w:t>
            </w:r>
          </w:p>
        </w:tc>
        <w:tc>
          <w:tcPr>
            <w:tcW w:w="2268" w:type="dxa"/>
            <w:tcBorders>
              <w:top w:val="single" w:sz="4" w:space="0" w:color="auto"/>
              <w:left w:val="single" w:sz="4" w:space="0" w:color="auto"/>
              <w:bottom w:val="single" w:sz="4" w:space="0" w:color="auto"/>
              <w:right w:val="single" w:sz="4" w:space="0" w:color="auto"/>
            </w:tcBorders>
          </w:tcPr>
          <w:p w:rsidR="0076321A" w:rsidRPr="0076321A" w:rsidRDefault="0076321A" w:rsidP="0076321A">
            <w:pPr>
              <w:spacing w:after="0" w:line="240" w:lineRule="auto"/>
              <w:jc w:val="both"/>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08.02.2026</w:t>
            </w:r>
          </w:p>
        </w:tc>
      </w:tr>
      <w:tr w:rsidR="0076321A" w:rsidRPr="0076321A" w:rsidTr="00EB4484">
        <w:trPr>
          <w:trHeight w:val="545"/>
        </w:trPr>
        <w:tc>
          <w:tcPr>
            <w:tcW w:w="817" w:type="dxa"/>
            <w:tcBorders>
              <w:top w:val="single" w:sz="4" w:space="0" w:color="auto"/>
              <w:left w:val="single" w:sz="4" w:space="0" w:color="auto"/>
              <w:bottom w:val="single" w:sz="4" w:space="0" w:color="auto"/>
              <w:right w:val="single" w:sz="4" w:space="0" w:color="auto"/>
            </w:tcBorders>
          </w:tcPr>
          <w:p w:rsidR="0076321A" w:rsidRPr="0076321A" w:rsidRDefault="0076321A" w:rsidP="0076321A">
            <w:pPr>
              <w:spacing w:after="0" w:line="240" w:lineRule="auto"/>
              <w:jc w:val="center"/>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3</w:t>
            </w:r>
          </w:p>
        </w:tc>
        <w:tc>
          <w:tcPr>
            <w:tcW w:w="2268" w:type="dxa"/>
            <w:tcBorders>
              <w:top w:val="single" w:sz="4" w:space="0" w:color="auto"/>
              <w:left w:val="single" w:sz="4" w:space="0" w:color="auto"/>
              <w:bottom w:val="single" w:sz="4" w:space="0" w:color="auto"/>
              <w:right w:val="single" w:sz="4" w:space="0" w:color="auto"/>
            </w:tcBorders>
          </w:tcPr>
          <w:p w:rsidR="0076321A" w:rsidRPr="0076321A" w:rsidRDefault="0076321A" w:rsidP="0076321A">
            <w:pPr>
              <w:spacing w:after="0" w:line="240" w:lineRule="auto"/>
              <w:jc w:val="center"/>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  ײ  -</w:t>
            </w:r>
          </w:p>
        </w:tc>
        <w:tc>
          <w:tcPr>
            <w:tcW w:w="1701" w:type="dxa"/>
            <w:tcBorders>
              <w:top w:val="single" w:sz="4" w:space="0" w:color="auto"/>
              <w:left w:val="single" w:sz="4" w:space="0" w:color="auto"/>
              <w:bottom w:val="single" w:sz="4" w:space="0" w:color="auto"/>
              <w:right w:val="single" w:sz="4" w:space="0" w:color="auto"/>
            </w:tcBorders>
          </w:tcPr>
          <w:p w:rsidR="0076321A" w:rsidRPr="0076321A" w:rsidRDefault="0076321A" w:rsidP="0076321A">
            <w:pPr>
              <w:spacing w:after="0" w:line="240" w:lineRule="auto"/>
              <w:jc w:val="center"/>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 xml:space="preserve"> 6</w:t>
            </w:r>
          </w:p>
        </w:tc>
        <w:tc>
          <w:tcPr>
            <w:tcW w:w="2410" w:type="dxa"/>
            <w:tcBorders>
              <w:top w:val="single" w:sz="4" w:space="0" w:color="auto"/>
              <w:left w:val="single" w:sz="4" w:space="0" w:color="auto"/>
              <w:bottom w:val="single" w:sz="4" w:space="0" w:color="auto"/>
              <w:right w:val="single" w:sz="4" w:space="0" w:color="auto"/>
            </w:tcBorders>
          </w:tcPr>
          <w:p w:rsidR="0076321A" w:rsidRPr="0076321A" w:rsidRDefault="0076321A" w:rsidP="0076321A">
            <w:pPr>
              <w:spacing w:before="240" w:line="240" w:lineRule="auto"/>
              <w:jc w:val="both"/>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 xml:space="preserve"> Река Пахра ниже     г. Подольска, ниже места впадения реки Битцы</w:t>
            </w:r>
          </w:p>
        </w:tc>
        <w:tc>
          <w:tcPr>
            <w:tcW w:w="2268" w:type="dxa"/>
            <w:tcBorders>
              <w:top w:val="single" w:sz="4" w:space="0" w:color="auto"/>
              <w:left w:val="single" w:sz="4" w:space="0" w:color="auto"/>
              <w:bottom w:val="single" w:sz="4" w:space="0" w:color="auto"/>
              <w:right w:val="single" w:sz="4" w:space="0" w:color="auto"/>
            </w:tcBorders>
          </w:tcPr>
          <w:p w:rsidR="0076321A" w:rsidRPr="0076321A" w:rsidRDefault="0076321A" w:rsidP="0076321A">
            <w:pPr>
              <w:spacing w:after="0" w:line="240" w:lineRule="auto"/>
              <w:jc w:val="both"/>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09.02.2026</w:t>
            </w:r>
          </w:p>
        </w:tc>
      </w:tr>
      <w:tr w:rsidR="0076321A" w:rsidRPr="0076321A" w:rsidTr="00EB4484">
        <w:trPr>
          <w:trHeight w:val="545"/>
        </w:trPr>
        <w:tc>
          <w:tcPr>
            <w:tcW w:w="817" w:type="dxa"/>
            <w:tcBorders>
              <w:top w:val="single" w:sz="4" w:space="0" w:color="auto"/>
              <w:left w:val="single" w:sz="4" w:space="0" w:color="auto"/>
              <w:bottom w:val="single" w:sz="4" w:space="0" w:color="auto"/>
              <w:right w:val="single" w:sz="4" w:space="0" w:color="auto"/>
            </w:tcBorders>
          </w:tcPr>
          <w:p w:rsidR="0076321A" w:rsidRPr="0076321A" w:rsidRDefault="0076321A" w:rsidP="0076321A">
            <w:pPr>
              <w:spacing w:after="0" w:line="240" w:lineRule="auto"/>
              <w:jc w:val="center"/>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4</w:t>
            </w:r>
          </w:p>
        </w:tc>
        <w:tc>
          <w:tcPr>
            <w:tcW w:w="2268" w:type="dxa"/>
            <w:tcBorders>
              <w:top w:val="single" w:sz="4" w:space="0" w:color="auto"/>
              <w:left w:val="single" w:sz="4" w:space="0" w:color="auto"/>
              <w:bottom w:val="single" w:sz="4" w:space="0" w:color="auto"/>
              <w:right w:val="single" w:sz="4" w:space="0" w:color="auto"/>
            </w:tcBorders>
          </w:tcPr>
          <w:p w:rsidR="0076321A" w:rsidRPr="0076321A" w:rsidRDefault="0076321A" w:rsidP="0076321A">
            <w:pPr>
              <w:spacing w:line="240" w:lineRule="auto"/>
              <w:jc w:val="center"/>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Трудноокисляемые органические вещества по ХПК</w:t>
            </w:r>
          </w:p>
        </w:tc>
        <w:tc>
          <w:tcPr>
            <w:tcW w:w="1701" w:type="dxa"/>
            <w:tcBorders>
              <w:top w:val="single" w:sz="4" w:space="0" w:color="auto"/>
              <w:left w:val="single" w:sz="4" w:space="0" w:color="auto"/>
              <w:bottom w:val="single" w:sz="4" w:space="0" w:color="auto"/>
              <w:right w:val="single" w:sz="4" w:space="0" w:color="auto"/>
            </w:tcBorders>
          </w:tcPr>
          <w:p w:rsidR="0076321A" w:rsidRPr="0076321A" w:rsidRDefault="0076321A" w:rsidP="0076321A">
            <w:pPr>
              <w:spacing w:after="0" w:line="240" w:lineRule="auto"/>
              <w:jc w:val="center"/>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 xml:space="preserve"> 15</w:t>
            </w:r>
          </w:p>
        </w:tc>
        <w:tc>
          <w:tcPr>
            <w:tcW w:w="2410" w:type="dxa"/>
            <w:tcBorders>
              <w:top w:val="single" w:sz="4" w:space="0" w:color="auto"/>
              <w:left w:val="single" w:sz="4" w:space="0" w:color="auto"/>
              <w:bottom w:val="single" w:sz="4" w:space="0" w:color="auto"/>
              <w:right w:val="single" w:sz="4" w:space="0" w:color="auto"/>
            </w:tcBorders>
          </w:tcPr>
          <w:p w:rsidR="0076321A" w:rsidRPr="0076321A" w:rsidRDefault="0076321A" w:rsidP="0076321A">
            <w:pPr>
              <w:spacing w:before="240" w:line="240" w:lineRule="auto"/>
              <w:jc w:val="both"/>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 xml:space="preserve"> Река Воймега ниже г. Рошаля</w:t>
            </w:r>
          </w:p>
        </w:tc>
        <w:tc>
          <w:tcPr>
            <w:tcW w:w="2268" w:type="dxa"/>
            <w:tcBorders>
              <w:top w:val="single" w:sz="4" w:space="0" w:color="auto"/>
              <w:left w:val="single" w:sz="4" w:space="0" w:color="auto"/>
              <w:bottom w:val="single" w:sz="4" w:space="0" w:color="auto"/>
              <w:right w:val="single" w:sz="4" w:space="0" w:color="auto"/>
            </w:tcBorders>
          </w:tcPr>
          <w:p w:rsidR="0076321A" w:rsidRPr="0076321A" w:rsidRDefault="0076321A" w:rsidP="0076321A">
            <w:pPr>
              <w:spacing w:after="0" w:line="240" w:lineRule="auto"/>
              <w:jc w:val="both"/>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16.02.2026</w:t>
            </w:r>
          </w:p>
        </w:tc>
      </w:tr>
      <w:tr w:rsidR="0076321A" w:rsidRPr="0076321A" w:rsidTr="00EB4484">
        <w:trPr>
          <w:trHeight w:val="545"/>
        </w:trPr>
        <w:tc>
          <w:tcPr>
            <w:tcW w:w="817" w:type="dxa"/>
            <w:tcBorders>
              <w:top w:val="single" w:sz="4" w:space="0" w:color="auto"/>
              <w:left w:val="single" w:sz="4" w:space="0" w:color="auto"/>
              <w:bottom w:val="single" w:sz="4" w:space="0" w:color="auto"/>
              <w:right w:val="single" w:sz="4" w:space="0" w:color="auto"/>
            </w:tcBorders>
          </w:tcPr>
          <w:p w:rsidR="0076321A" w:rsidRPr="0076321A" w:rsidRDefault="0076321A" w:rsidP="0076321A">
            <w:pPr>
              <w:spacing w:after="0" w:line="240" w:lineRule="auto"/>
              <w:jc w:val="center"/>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5</w:t>
            </w:r>
          </w:p>
        </w:tc>
        <w:tc>
          <w:tcPr>
            <w:tcW w:w="2268" w:type="dxa"/>
            <w:tcBorders>
              <w:top w:val="single" w:sz="4" w:space="0" w:color="auto"/>
              <w:left w:val="single" w:sz="4" w:space="0" w:color="auto"/>
              <w:bottom w:val="single" w:sz="4" w:space="0" w:color="auto"/>
              <w:right w:val="single" w:sz="4" w:space="0" w:color="auto"/>
            </w:tcBorders>
          </w:tcPr>
          <w:p w:rsidR="0076321A" w:rsidRPr="0076321A" w:rsidRDefault="0076321A" w:rsidP="0076321A">
            <w:pPr>
              <w:spacing w:after="0" w:line="240" w:lineRule="auto"/>
              <w:jc w:val="center"/>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То же</w:t>
            </w:r>
          </w:p>
        </w:tc>
        <w:tc>
          <w:tcPr>
            <w:tcW w:w="1701" w:type="dxa"/>
            <w:tcBorders>
              <w:top w:val="single" w:sz="4" w:space="0" w:color="auto"/>
              <w:left w:val="single" w:sz="4" w:space="0" w:color="auto"/>
              <w:bottom w:val="single" w:sz="4" w:space="0" w:color="auto"/>
              <w:right w:val="single" w:sz="4" w:space="0" w:color="auto"/>
            </w:tcBorders>
          </w:tcPr>
          <w:p w:rsidR="0076321A" w:rsidRPr="0076321A" w:rsidRDefault="0076321A" w:rsidP="0076321A">
            <w:pPr>
              <w:spacing w:after="0" w:line="240" w:lineRule="auto"/>
              <w:jc w:val="center"/>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 xml:space="preserve"> 13</w:t>
            </w:r>
          </w:p>
        </w:tc>
        <w:tc>
          <w:tcPr>
            <w:tcW w:w="2410" w:type="dxa"/>
            <w:tcBorders>
              <w:top w:val="single" w:sz="4" w:space="0" w:color="auto"/>
              <w:left w:val="single" w:sz="4" w:space="0" w:color="auto"/>
              <w:bottom w:val="single" w:sz="4" w:space="0" w:color="auto"/>
              <w:right w:val="single" w:sz="4" w:space="0" w:color="auto"/>
            </w:tcBorders>
          </w:tcPr>
          <w:p w:rsidR="0076321A" w:rsidRPr="0076321A" w:rsidRDefault="0076321A" w:rsidP="0076321A">
            <w:pPr>
              <w:spacing w:before="240" w:line="240" w:lineRule="auto"/>
              <w:jc w:val="both"/>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 xml:space="preserve"> Река Воймега выше г. Рошаля</w:t>
            </w:r>
          </w:p>
        </w:tc>
        <w:tc>
          <w:tcPr>
            <w:tcW w:w="2268" w:type="dxa"/>
            <w:tcBorders>
              <w:top w:val="single" w:sz="4" w:space="0" w:color="auto"/>
              <w:left w:val="single" w:sz="4" w:space="0" w:color="auto"/>
              <w:bottom w:val="single" w:sz="4" w:space="0" w:color="auto"/>
              <w:right w:val="single" w:sz="4" w:space="0" w:color="auto"/>
            </w:tcBorders>
          </w:tcPr>
          <w:p w:rsidR="0076321A" w:rsidRPr="0076321A" w:rsidRDefault="0076321A" w:rsidP="0076321A">
            <w:pPr>
              <w:spacing w:after="0" w:line="240" w:lineRule="auto"/>
              <w:jc w:val="both"/>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16.02.2026</w:t>
            </w:r>
          </w:p>
        </w:tc>
      </w:tr>
      <w:tr w:rsidR="0076321A" w:rsidRPr="0076321A" w:rsidTr="00EB4484">
        <w:trPr>
          <w:trHeight w:val="545"/>
        </w:trPr>
        <w:tc>
          <w:tcPr>
            <w:tcW w:w="817" w:type="dxa"/>
            <w:tcBorders>
              <w:top w:val="single" w:sz="4" w:space="0" w:color="auto"/>
              <w:left w:val="single" w:sz="4" w:space="0" w:color="auto"/>
              <w:bottom w:val="single" w:sz="4" w:space="0" w:color="auto"/>
              <w:right w:val="single" w:sz="4" w:space="0" w:color="auto"/>
            </w:tcBorders>
          </w:tcPr>
          <w:p w:rsidR="0076321A" w:rsidRPr="0076321A" w:rsidRDefault="0076321A" w:rsidP="0076321A">
            <w:pPr>
              <w:spacing w:after="0" w:line="240" w:lineRule="auto"/>
              <w:jc w:val="center"/>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6</w:t>
            </w:r>
          </w:p>
        </w:tc>
        <w:tc>
          <w:tcPr>
            <w:tcW w:w="2268" w:type="dxa"/>
            <w:tcBorders>
              <w:top w:val="single" w:sz="4" w:space="0" w:color="auto"/>
              <w:left w:val="single" w:sz="4" w:space="0" w:color="auto"/>
              <w:bottom w:val="single" w:sz="4" w:space="0" w:color="auto"/>
              <w:right w:val="single" w:sz="4" w:space="0" w:color="auto"/>
            </w:tcBorders>
          </w:tcPr>
          <w:p w:rsidR="0076321A" w:rsidRPr="0076321A" w:rsidRDefault="0076321A" w:rsidP="0076321A">
            <w:pPr>
              <w:spacing w:after="0" w:line="240" w:lineRule="auto"/>
              <w:jc w:val="center"/>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Ионы железа общего</w:t>
            </w:r>
          </w:p>
        </w:tc>
        <w:tc>
          <w:tcPr>
            <w:tcW w:w="1701" w:type="dxa"/>
            <w:tcBorders>
              <w:top w:val="single" w:sz="4" w:space="0" w:color="auto"/>
              <w:left w:val="single" w:sz="4" w:space="0" w:color="auto"/>
              <w:bottom w:val="single" w:sz="4" w:space="0" w:color="auto"/>
              <w:right w:val="single" w:sz="4" w:space="0" w:color="auto"/>
            </w:tcBorders>
          </w:tcPr>
          <w:p w:rsidR="0076321A" w:rsidRPr="0076321A" w:rsidRDefault="0076321A" w:rsidP="0076321A">
            <w:pPr>
              <w:spacing w:after="0" w:line="240" w:lineRule="auto"/>
              <w:jc w:val="center"/>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 xml:space="preserve"> 48</w:t>
            </w:r>
          </w:p>
        </w:tc>
        <w:tc>
          <w:tcPr>
            <w:tcW w:w="2410" w:type="dxa"/>
            <w:tcBorders>
              <w:top w:val="single" w:sz="4" w:space="0" w:color="auto"/>
              <w:left w:val="single" w:sz="4" w:space="0" w:color="auto"/>
              <w:bottom w:val="single" w:sz="4" w:space="0" w:color="auto"/>
              <w:right w:val="single" w:sz="4" w:space="0" w:color="auto"/>
            </w:tcBorders>
          </w:tcPr>
          <w:p w:rsidR="0076321A" w:rsidRPr="0076321A" w:rsidRDefault="0076321A" w:rsidP="0076321A">
            <w:pPr>
              <w:spacing w:line="240" w:lineRule="auto"/>
              <w:jc w:val="both"/>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 xml:space="preserve"> Река Воймега ниже г. Рошаля</w:t>
            </w:r>
          </w:p>
        </w:tc>
        <w:tc>
          <w:tcPr>
            <w:tcW w:w="2268" w:type="dxa"/>
            <w:tcBorders>
              <w:top w:val="single" w:sz="4" w:space="0" w:color="auto"/>
              <w:left w:val="single" w:sz="4" w:space="0" w:color="auto"/>
              <w:bottom w:val="single" w:sz="4" w:space="0" w:color="auto"/>
              <w:right w:val="single" w:sz="4" w:space="0" w:color="auto"/>
            </w:tcBorders>
          </w:tcPr>
          <w:p w:rsidR="0076321A" w:rsidRPr="0076321A" w:rsidRDefault="0076321A" w:rsidP="0076321A">
            <w:pPr>
              <w:spacing w:after="0" w:line="240" w:lineRule="auto"/>
              <w:jc w:val="both"/>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16.02.2026</w:t>
            </w:r>
          </w:p>
        </w:tc>
      </w:tr>
      <w:tr w:rsidR="0076321A" w:rsidRPr="0076321A" w:rsidTr="00EB4484">
        <w:trPr>
          <w:trHeight w:val="545"/>
        </w:trPr>
        <w:tc>
          <w:tcPr>
            <w:tcW w:w="817" w:type="dxa"/>
            <w:tcBorders>
              <w:top w:val="single" w:sz="4" w:space="0" w:color="auto"/>
              <w:left w:val="single" w:sz="4" w:space="0" w:color="auto"/>
              <w:bottom w:val="single" w:sz="4" w:space="0" w:color="auto"/>
              <w:right w:val="single" w:sz="4" w:space="0" w:color="auto"/>
            </w:tcBorders>
          </w:tcPr>
          <w:p w:rsidR="0076321A" w:rsidRPr="0076321A" w:rsidRDefault="0076321A" w:rsidP="0076321A">
            <w:pPr>
              <w:spacing w:after="0" w:line="240" w:lineRule="auto"/>
              <w:jc w:val="center"/>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7</w:t>
            </w:r>
          </w:p>
        </w:tc>
        <w:tc>
          <w:tcPr>
            <w:tcW w:w="2268" w:type="dxa"/>
            <w:tcBorders>
              <w:top w:val="single" w:sz="4" w:space="0" w:color="auto"/>
              <w:left w:val="single" w:sz="4" w:space="0" w:color="auto"/>
              <w:bottom w:val="single" w:sz="4" w:space="0" w:color="auto"/>
              <w:right w:val="single" w:sz="4" w:space="0" w:color="auto"/>
            </w:tcBorders>
          </w:tcPr>
          <w:p w:rsidR="0076321A" w:rsidRPr="0076321A" w:rsidRDefault="0076321A" w:rsidP="0076321A">
            <w:pPr>
              <w:spacing w:after="0" w:line="240" w:lineRule="auto"/>
              <w:jc w:val="center"/>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То же</w:t>
            </w:r>
          </w:p>
        </w:tc>
        <w:tc>
          <w:tcPr>
            <w:tcW w:w="1701" w:type="dxa"/>
            <w:tcBorders>
              <w:top w:val="single" w:sz="4" w:space="0" w:color="auto"/>
              <w:left w:val="single" w:sz="4" w:space="0" w:color="auto"/>
              <w:bottom w:val="single" w:sz="4" w:space="0" w:color="auto"/>
              <w:right w:val="single" w:sz="4" w:space="0" w:color="auto"/>
            </w:tcBorders>
          </w:tcPr>
          <w:p w:rsidR="0076321A" w:rsidRPr="0076321A" w:rsidRDefault="0076321A" w:rsidP="0076321A">
            <w:pPr>
              <w:spacing w:after="0" w:line="240" w:lineRule="auto"/>
              <w:jc w:val="center"/>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 xml:space="preserve"> 31</w:t>
            </w:r>
          </w:p>
        </w:tc>
        <w:tc>
          <w:tcPr>
            <w:tcW w:w="2410" w:type="dxa"/>
            <w:tcBorders>
              <w:top w:val="single" w:sz="4" w:space="0" w:color="auto"/>
              <w:left w:val="single" w:sz="4" w:space="0" w:color="auto"/>
              <w:bottom w:val="single" w:sz="4" w:space="0" w:color="auto"/>
              <w:right w:val="single" w:sz="4" w:space="0" w:color="auto"/>
            </w:tcBorders>
          </w:tcPr>
          <w:p w:rsidR="0076321A" w:rsidRPr="0076321A" w:rsidRDefault="0076321A" w:rsidP="0076321A">
            <w:pPr>
              <w:spacing w:before="240" w:line="240" w:lineRule="auto"/>
              <w:jc w:val="both"/>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 xml:space="preserve"> Река Воймега выше г. Рошаля</w:t>
            </w:r>
          </w:p>
        </w:tc>
        <w:tc>
          <w:tcPr>
            <w:tcW w:w="2268" w:type="dxa"/>
            <w:tcBorders>
              <w:top w:val="single" w:sz="4" w:space="0" w:color="auto"/>
              <w:left w:val="single" w:sz="4" w:space="0" w:color="auto"/>
              <w:bottom w:val="single" w:sz="4" w:space="0" w:color="auto"/>
              <w:right w:val="single" w:sz="4" w:space="0" w:color="auto"/>
            </w:tcBorders>
          </w:tcPr>
          <w:p w:rsidR="0076321A" w:rsidRPr="0076321A" w:rsidRDefault="0076321A" w:rsidP="0076321A">
            <w:pPr>
              <w:spacing w:after="0" w:line="240" w:lineRule="auto"/>
              <w:jc w:val="both"/>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16.02.2026</w:t>
            </w:r>
          </w:p>
        </w:tc>
      </w:tr>
    </w:tbl>
    <w:p w:rsidR="0076321A" w:rsidRPr="0076321A" w:rsidRDefault="0076321A" w:rsidP="0076321A">
      <w:pPr>
        <w:spacing w:after="0" w:line="360" w:lineRule="auto"/>
        <w:jc w:val="both"/>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ab/>
      </w:r>
    </w:p>
    <w:p w:rsidR="0076321A" w:rsidRPr="0076321A" w:rsidRDefault="0076321A" w:rsidP="0076321A">
      <w:pPr>
        <w:spacing w:after="0" w:line="360" w:lineRule="auto"/>
        <w:jc w:val="both"/>
        <w:rPr>
          <w:rFonts w:ascii="Times New Roman" w:eastAsia="Times New Roman" w:hAnsi="Times New Roman" w:cs="Times New Roman"/>
          <w:sz w:val="24"/>
          <w:szCs w:val="24"/>
          <w:lang w:eastAsia="ru-RU"/>
        </w:rPr>
      </w:pPr>
    </w:p>
    <w:p w:rsidR="0076321A" w:rsidRPr="0076321A" w:rsidRDefault="0076321A" w:rsidP="0076321A">
      <w:pPr>
        <w:spacing w:after="0" w:line="360" w:lineRule="auto"/>
        <w:jc w:val="both"/>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ab/>
        <w:t>В рамках мониторинга качества воды в реке Москве в феврале 2026 года были проанализированы осредненные данные по содержанию ряда загрязняющих веществ (легкоокисляемые органические вещества по БПК</w:t>
      </w:r>
      <w:r w:rsidRPr="0076321A">
        <w:rPr>
          <w:rFonts w:ascii="Times New Roman" w:eastAsia="Times New Roman" w:hAnsi="Times New Roman" w:cs="Times New Roman"/>
          <w:sz w:val="24"/>
          <w:szCs w:val="24"/>
          <w:vertAlign w:val="subscript"/>
          <w:lang w:eastAsia="ru-RU"/>
        </w:rPr>
        <w:t xml:space="preserve">5, </w:t>
      </w:r>
      <w:r w:rsidRPr="0076321A">
        <w:rPr>
          <w:rFonts w:ascii="Times New Roman" w:eastAsia="Times New Roman" w:hAnsi="Times New Roman" w:cs="Times New Roman"/>
          <w:sz w:val="24"/>
          <w:szCs w:val="24"/>
          <w:lang w:eastAsia="ru-RU"/>
        </w:rPr>
        <w:t>нефтепродукты,</w:t>
      </w:r>
      <w:r w:rsidRPr="0076321A">
        <w:rPr>
          <w:rFonts w:ascii="Times New Roman" w:eastAsia="Times New Roman" w:hAnsi="Times New Roman" w:cs="Times New Roman"/>
          <w:sz w:val="24"/>
          <w:szCs w:val="24"/>
          <w:vertAlign w:val="subscript"/>
          <w:lang w:eastAsia="ru-RU"/>
        </w:rPr>
        <w:t xml:space="preserve"> </w:t>
      </w:r>
      <w:r w:rsidRPr="0076321A">
        <w:rPr>
          <w:rFonts w:ascii="Times New Roman" w:eastAsia="Times New Roman" w:hAnsi="Times New Roman" w:cs="Times New Roman"/>
          <w:sz w:val="24"/>
          <w:szCs w:val="24"/>
          <w:lang w:eastAsia="ru-RU"/>
        </w:rPr>
        <w:t xml:space="preserve">фенолы и ионы меди)         в речной воде на расположенном в границах города участке реки от фонового створа (поселок Ильинское) и контрольного створа (в районе Бабьегородской плотины)               до замыкающего створа (Бесединский мост МКАД). </w:t>
      </w:r>
    </w:p>
    <w:p w:rsidR="0076321A" w:rsidRPr="0076321A" w:rsidRDefault="0076321A" w:rsidP="0076321A">
      <w:pPr>
        <w:spacing w:after="0" w:line="360" w:lineRule="auto"/>
        <w:jc w:val="both"/>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ab/>
        <w:t xml:space="preserve">Результаты анализа выявили четкую закономерность в изменении качества речной воды по содержанию вышеуказанных загрязняющих веществ (рисунок 2). Так, содержание в речной воде фенолов, нефтепродуктов и легкоокисляемых органических </w:t>
      </w:r>
      <w:r w:rsidRPr="0076321A">
        <w:rPr>
          <w:rFonts w:ascii="Times New Roman" w:eastAsia="Times New Roman" w:hAnsi="Times New Roman" w:cs="Times New Roman"/>
          <w:sz w:val="24"/>
          <w:szCs w:val="24"/>
          <w:lang w:eastAsia="ru-RU"/>
        </w:rPr>
        <w:lastRenderedPageBreak/>
        <w:t>веществ по БПК</w:t>
      </w:r>
      <w:r w:rsidRPr="0076321A">
        <w:rPr>
          <w:rFonts w:ascii="Times New Roman" w:eastAsia="Times New Roman" w:hAnsi="Times New Roman" w:cs="Times New Roman"/>
          <w:sz w:val="24"/>
          <w:szCs w:val="24"/>
          <w:vertAlign w:val="subscript"/>
          <w:lang w:eastAsia="ru-RU"/>
        </w:rPr>
        <w:t>5</w:t>
      </w:r>
      <w:r w:rsidRPr="0076321A">
        <w:rPr>
          <w:rFonts w:ascii="Times New Roman" w:eastAsia="Times New Roman" w:hAnsi="Times New Roman" w:cs="Times New Roman"/>
          <w:sz w:val="24"/>
          <w:szCs w:val="24"/>
          <w:lang w:eastAsia="ru-RU"/>
        </w:rPr>
        <w:t xml:space="preserve"> в фоновом створе отмечалось в пределах значений от менее ПДК           до 1 ПДК, а в замыкающем створе возрастало в пределах от менее ПДК до 3 ПДК. Содержание ионов меди снижалось по течению реки от 4 ПДК в фоновом створе               до 2 ПДК в замыкающем створе.</w:t>
      </w:r>
    </w:p>
    <w:p w:rsidR="0076321A" w:rsidRPr="0076321A" w:rsidRDefault="0076321A" w:rsidP="0076321A">
      <w:pPr>
        <w:spacing w:after="0" w:line="240" w:lineRule="auto"/>
        <w:ind w:firstLine="851"/>
        <w:jc w:val="both"/>
        <w:rPr>
          <w:rFonts w:ascii="Times New Roman" w:eastAsia="Times New Roman" w:hAnsi="Times New Roman" w:cs="Times New Roman"/>
          <w:sz w:val="26"/>
          <w:szCs w:val="20"/>
          <w:lang w:eastAsia="ru-RU"/>
        </w:rPr>
      </w:pPr>
    </w:p>
    <w:p w:rsidR="0076321A" w:rsidRPr="0076321A" w:rsidRDefault="0076321A" w:rsidP="0076321A">
      <w:pPr>
        <w:pBdr>
          <w:top w:val="nil"/>
          <w:left w:val="nil"/>
          <w:bottom w:val="nil"/>
          <w:right w:val="nil"/>
          <w:between w:val="nil"/>
        </w:pBdr>
        <w:spacing w:after="0" w:line="360" w:lineRule="auto"/>
        <w:ind w:firstLine="709"/>
        <w:jc w:val="center"/>
        <w:rPr>
          <w:rFonts w:ascii="Times New Roman" w:eastAsia="Times New Roman" w:hAnsi="Times New Roman" w:cs="Times New Roman"/>
          <w:b/>
          <w:bCs/>
          <w:i/>
          <w:iCs/>
          <w:sz w:val="24"/>
          <w:szCs w:val="24"/>
          <w:lang w:eastAsia="ru-RU"/>
        </w:rPr>
      </w:pPr>
      <w:r w:rsidRPr="0076321A">
        <w:rPr>
          <w:rFonts w:ascii="Times New Roman" w:eastAsia="Times New Roman" w:hAnsi="Times New Roman" w:cs="Times New Roman"/>
          <w:noProof/>
          <w:sz w:val="20"/>
          <w:szCs w:val="20"/>
          <w:lang w:eastAsia="ru-RU"/>
        </w:rPr>
        <w:drawing>
          <wp:inline distT="0" distB="0" distL="0" distR="0" wp14:anchorId="36AC41BB" wp14:editId="096265D9">
            <wp:extent cx="4575175" cy="3956050"/>
            <wp:effectExtent l="0" t="0" r="15875" b="2540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6321A" w:rsidRPr="0076321A" w:rsidRDefault="0076321A" w:rsidP="0076321A">
      <w:pPr>
        <w:pBdr>
          <w:top w:val="nil"/>
          <w:left w:val="nil"/>
          <w:bottom w:val="nil"/>
          <w:right w:val="nil"/>
          <w:between w:val="nil"/>
        </w:pBdr>
        <w:spacing w:after="0" w:line="360" w:lineRule="auto"/>
        <w:ind w:hanging="426"/>
        <w:jc w:val="both"/>
        <w:rPr>
          <w:rFonts w:ascii="Times New Roman" w:eastAsia="Times New Roman" w:hAnsi="Times New Roman" w:cs="Times New Roman"/>
          <w:color w:val="000000"/>
          <w:sz w:val="20"/>
          <w:szCs w:val="20"/>
          <w:lang w:val="ru" w:eastAsia="ru-RU"/>
        </w:rPr>
      </w:pPr>
    </w:p>
    <w:p w:rsidR="0076321A" w:rsidRPr="0076321A" w:rsidRDefault="0076321A" w:rsidP="0076321A">
      <w:pPr>
        <w:overflowPunct w:val="0"/>
        <w:autoSpaceDE w:val="0"/>
        <w:autoSpaceDN w:val="0"/>
        <w:adjustRightInd w:val="0"/>
        <w:spacing w:before="240" w:after="0" w:line="240" w:lineRule="auto"/>
        <w:jc w:val="center"/>
        <w:textAlignment w:val="baseline"/>
        <w:rPr>
          <w:rFonts w:ascii="Times New Roman" w:eastAsia="Times New Roman" w:hAnsi="Times New Roman" w:cs="Times New Roman"/>
          <w:sz w:val="20"/>
          <w:szCs w:val="20"/>
          <w:lang w:eastAsia="ru-RU"/>
        </w:rPr>
      </w:pPr>
      <w:r w:rsidRPr="0076321A">
        <w:rPr>
          <w:rFonts w:ascii="Times New Roman" w:eastAsia="Times New Roman" w:hAnsi="Times New Roman" w:cs="Times New Roman"/>
          <w:sz w:val="20"/>
          <w:szCs w:val="20"/>
          <w:lang w:eastAsia="ru-RU"/>
        </w:rPr>
        <w:t>Рисунок 2. Динамика содержания загрязняющих веществ в р. Москве</w:t>
      </w:r>
    </w:p>
    <w:p w:rsidR="0076321A" w:rsidRPr="0076321A" w:rsidRDefault="0076321A" w:rsidP="0076321A">
      <w:pPr>
        <w:spacing w:after="0" w:line="240" w:lineRule="auto"/>
        <w:ind w:firstLine="708"/>
        <w:jc w:val="center"/>
        <w:rPr>
          <w:rFonts w:ascii="Times New Roman" w:eastAsia="Calibri" w:hAnsi="Times New Roman" w:cs="Times New Roman"/>
          <w:sz w:val="20"/>
          <w:szCs w:val="20"/>
        </w:rPr>
      </w:pPr>
      <w:r w:rsidRPr="0076321A">
        <w:rPr>
          <w:rFonts w:ascii="Times New Roman" w:eastAsia="Calibri" w:hAnsi="Times New Roman" w:cs="Times New Roman"/>
          <w:sz w:val="20"/>
          <w:szCs w:val="20"/>
        </w:rPr>
        <w:t>в черте г. Москвы в феврале 2026 года</w:t>
      </w:r>
    </w:p>
    <w:p w:rsidR="0076321A" w:rsidRPr="0076321A" w:rsidRDefault="0076321A" w:rsidP="0076321A">
      <w:pPr>
        <w:spacing w:line="360" w:lineRule="auto"/>
        <w:jc w:val="both"/>
        <w:rPr>
          <w:rFonts w:ascii="Times New Roman" w:eastAsia="Calibri" w:hAnsi="Times New Roman" w:cs="Times New Roman"/>
          <w:b/>
          <w:sz w:val="48"/>
          <w:szCs w:val="48"/>
        </w:rPr>
      </w:pPr>
    </w:p>
    <w:p w:rsidR="0076321A" w:rsidRPr="0076321A" w:rsidRDefault="0076321A" w:rsidP="0076321A">
      <w:pPr>
        <w:spacing w:after="0" w:line="360" w:lineRule="auto"/>
        <w:jc w:val="both"/>
        <w:rPr>
          <w:rFonts w:ascii="Times New Roman" w:eastAsia="Times New Roman" w:hAnsi="Times New Roman" w:cs="Times New Roman"/>
          <w:sz w:val="24"/>
          <w:szCs w:val="20"/>
          <w:lang w:eastAsia="ru-RU"/>
        </w:rPr>
      </w:pPr>
      <w:r w:rsidRPr="0076321A">
        <w:rPr>
          <w:rFonts w:ascii="Times New Roman" w:eastAsia="Calibri" w:hAnsi="Times New Roman" w:cs="Times New Roman"/>
          <w:b/>
          <w:sz w:val="24"/>
          <w:szCs w:val="24"/>
        </w:rPr>
        <w:tab/>
        <w:t xml:space="preserve">Радиационная обстановка </w:t>
      </w:r>
      <w:r w:rsidRPr="0076321A">
        <w:rPr>
          <w:rFonts w:ascii="Times New Roman" w:eastAsia="Times New Roman" w:hAnsi="Times New Roman" w:cs="Times New Roman"/>
          <w:sz w:val="24"/>
          <w:szCs w:val="20"/>
          <w:lang w:eastAsia="ru-RU"/>
        </w:rPr>
        <w:t>в феврале 2026 года на территории Москвы                     и Московской области оставалась стабильной. Значения плотности радиоактивных выпадений из атмосферы и мощности амбиентного эквивалента дозы гамма-излучения (МАЭД) были близки к фоновым.</w:t>
      </w:r>
    </w:p>
    <w:p w:rsidR="0076321A" w:rsidRPr="0076321A" w:rsidRDefault="0076321A" w:rsidP="0076321A">
      <w:pPr>
        <w:spacing w:after="0" w:line="360" w:lineRule="auto"/>
        <w:ind w:firstLine="720"/>
        <w:jc w:val="both"/>
        <w:rPr>
          <w:rFonts w:ascii="Times New Roman" w:eastAsia="Times New Roman" w:hAnsi="Times New Roman" w:cs="Times New Roman"/>
          <w:sz w:val="24"/>
          <w:szCs w:val="20"/>
          <w:lang w:eastAsia="ru-RU"/>
        </w:rPr>
      </w:pPr>
      <w:r w:rsidRPr="0076321A">
        <w:rPr>
          <w:rFonts w:ascii="Times New Roman" w:eastAsia="Times New Roman" w:hAnsi="Times New Roman" w:cs="Times New Roman"/>
          <w:sz w:val="24"/>
          <w:szCs w:val="20"/>
          <w:lang w:eastAsia="ru-RU"/>
        </w:rPr>
        <w:t>Средние значения концентрации радиоактивных аэрозолей в воздухе, по данным метеостанций (МС) Подмосковная и Тушино, составляли 17,3х10</w:t>
      </w:r>
      <w:r w:rsidRPr="0076321A">
        <w:rPr>
          <w:rFonts w:ascii="Times New Roman" w:eastAsia="Times New Roman" w:hAnsi="Times New Roman" w:cs="Times New Roman"/>
          <w:sz w:val="24"/>
          <w:szCs w:val="20"/>
          <w:vertAlign w:val="superscript"/>
          <w:lang w:eastAsia="ru-RU"/>
        </w:rPr>
        <w:t>-5</w:t>
      </w:r>
      <w:r w:rsidRPr="0076321A">
        <w:rPr>
          <w:rFonts w:ascii="Times New Roman" w:eastAsia="Times New Roman" w:hAnsi="Times New Roman" w:cs="Times New Roman"/>
          <w:sz w:val="24"/>
          <w:szCs w:val="20"/>
          <w:lang w:eastAsia="ru-RU"/>
        </w:rPr>
        <w:t xml:space="preserve"> и 20,1х10</w:t>
      </w:r>
      <w:r w:rsidRPr="0076321A">
        <w:rPr>
          <w:rFonts w:ascii="Times New Roman" w:eastAsia="Times New Roman" w:hAnsi="Times New Roman" w:cs="Times New Roman"/>
          <w:sz w:val="24"/>
          <w:szCs w:val="20"/>
          <w:vertAlign w:val="superscript"/>
          <w:lang w:eastAsia="ru-RU"/>
        </w:rPr>
        <w:t>-5</w:t>
      </w:r>
      <w:r w:rsidRPr="0076321A">
        <w:rPr>
          <w:rFonts w:ascii="Times New Roman" w:eastAsia="Times New Roman" w:hAnsi="Times New Roman" w:cs="Times New Roman"/>
          <w:sz w:val="24"/>
          <w:szCs w:val="20"/>
          <w:lang w:eastAsia="ru-RU"/>
        </w:rPr>
        <w:t xml:space="preserve"> Бк/м</w:t>
      </w:r>
      <w:r w:rsidRPr="0076321A">
        <w:rPr>
          <w:rFonts w:ascii="Times New Roman" w:eastAsia="Times New Roman" w:hAnsi="Times New Roman" w:cs="Times New Roman"/>
          <w:sz w:val="24"/>
          <w:szCs w:val="20"/>
          <w:vertAlign w:val="superscript"/>
          <w:lang w:eastAsia="ru-RU"/>
        </w:rPr>
        <w:t xml:space="preserve">3 </w:t>
      </w:r>
      <w:r w:rsidRPr="0076321A">
        <w:rPr>
          <w:rFonts w:ascii="Times New Roman" w:eastAsia="Times New Roman" w:hAnsi="Times New Roman" w:cs="Times New Roman"/>
          <w:sz w:val="24"/>
          <w:szCs w:val="20"/>
          <w:lang w:eastAsia="ru-RU"/>
        </w:rPr>
        <w:t>соответственно.</w:t>
      </w:r>
    </w:p>
    <w:p w:rsidR="0076321A" w:rsidRPr="0076321A" w:rsidRDefault="0076321A" w:rsidP="0076321A">
      <w:pPr>
        <w:spacing w:after="0" w:line="360" w:lineRule="auto"/>
        <w:jc w:val="both"/>
        <w:rPr>
          <w:rFonts w:ascii="Times New Roman" w:eastAsia="Times New Roman" w:hAnsi="Times New Roman" w:cs="Times New Roman"/>
          <w:sz w:val="24"/>
          <w:szCs w:val="20"/>
          <w:lang w:eastAsia="ru-RU"/>
        </w:rPr>
      </w:pPr>
      <w:r w:rsidRPr="0076321A">
        <w:rPr>
          <w:rFonts w:ascii="Times New Roman" w:eastAsia="Times New Roman" w:hAnsi="Times New Roman" w:cs="Times New Roman"/>
          <w:sz w:val="24"/>
          <w:szCs w:val="20"/>
          <w:lang w:eastAsia="ru-RU"/>
        </w:rPr>
        <w:tab/>
        <w:t xml:space="preserve">Плотность среднесуточных выпадений суммарной бета-активности по данным МС, расположенных в районе Балчуга, </w:t>
      </w:r>
      <w:r w:rsidRPr="0076321A">
        <w:rPr>
          <w:rFonts w:ascii="Times New Roman" w:eastAsia="Times New Roman" w:hAnsi="Times New Roman" w:cs="Times New Roman"/>
          <w:bCs/>
          <w:sz w:val="24"/>
          <w:szCs w:val="24"/>
          <w:lang w:eastAsia="ru-RU"/>
        </w:rPr>
        <w:t>Выставки достижений народного хозяйства</w:t>
      </w:r>
      <w:r w:rsidRPr="0076321A">
        <w:rPr>
          <w:rFonts w:ascii="Times New Roman" w:eastAsia="Times New Roman" w:hAnsi="Times New Roman" w:cs="Times New Roman"/>
          <w:sz w:val="24"/>
          <w:szCs w:val="20"/>
          <w:lang w:eastAsia="ru-RU"/>
        </w:rPr>
        <w:t xml:space="preserve"> (ВДНХ), </w:t>
      </w:r>
      <w:r w:rsidRPr="0076321A">
        <w:rPr>
          <w:rFonts w:ascii="Times New Roman" w:eastAsia="Times New Roman" w:hAnsi="Times New Roman" w:cs="Times New Roman"/>
          <w:sz w:val="24"/>
          <w:szCs w:val="20"/>
          <w:lang w:eastAsia="ru-RU"/>
        </w:rPr>
        <w:lastRenderedPageBreak/>
        <w:t>Ново-Иерусалима и Тушина, а также МС Подмосковной, составляла                                    от 0,6 до 0,7 Бк/м</w:t>
      </w:r>
      <w:r w:rsidRPr="0076321A">
        <w:rPr>
          <w:rFonts w:ascii="Times New Roman" w:eastAsia="Times New Roman" w:hAnsi="Times New Roman" w:cs="Times New Roman"/>
          <w:sz w:val="24"/>
          <w:szCs w:val="20"/>
          <w:vertAlign w:val="superscript"/>
          <w:lang w:eastAsia="ru-RU"/>
        </w:rPr>
        <w:t xml:space="preserve">2 </w:t>
      </w:r>
      <w:r w:rsidRPr="0076321A">
        <w:rPr>
          <w:rFonts w:ascii="Times New Roman" w:eastAsia="Times New Roman" w:hAnsi="Times New Roman" w:cs="Times New Roman"/>
          <w:sz w:val="24"/>
          <w:szCs w:val="20"/>
          <w:lang w:eastAsia="ru-RU"/>
        </w:rPr>
        <w:t>в сутки.</w:t>
      </w:r>
    </w:p>
    <w:p w:rsidR="0076321A" w:rsidRPr="0076321A" w:rsidRDefault="0076321A" w:rsidP="0076321A">
      <w:pPr>
        <w:spacing w:after="0" w:line="360" w:lineRule="auto"/>
        <w:jc w:val="both"/>
        <w:rPr>
          <w:rFonts w:ascii="Times New Roman" w:eastAsia="Times New Roman" w:hAnsi="Times New Roman" w:cs="Times New Roman"/>
          <w:sz w:val="24"/>
          <w:szCs w:val="20"/>
          <w:lang w:eastAsia="ru-RU"/>
        </w:rPr>
      </w:pPr>
      <w:r w:rsidRPr="0076321A">
        <w:rPr>
          <w:rFonts w:ascii="Times New Roman" w:eastAsia="Times New Roman" w:hAnsi="Times New Roman" w:cs="Times New Roman"/>
          <w:sz w:val="24"/>
          <w:szCs w:val="20"/>
          <w:lang w:eastAsia="ru-RU"/>
        </w:rPr>
        <w:tab/>
        <w:t>Средние значения МАЭД, по данным МС ВДНХ, Балчуг, Тушино, Немчиновка, Подмосковная, Клин, Дмитров, Волоколамск, Можайск, Ново-Иерусалим, Павловский Посад, Черусти, Наро-Фоминск, Серпухов, Коломна, Кашира, Электросталь, а также станции фонового мониторинга (Приокско-Террасный заповедник, ст. Данки), составляли от 0,09 до 0,14 мкЗв/ч.</w:t>
      </w:r>
    </w:p>
    <w:p w:rsidR="0076321A" w:rsidRPr="0076321A" w:rsidRDefault="0076321A" w:rsidP="0076321A">
      <w:pPr>
        <w:spacing w:after="0" w:line="360" w:lineRule="auto"/>
        <w:jc w:val="both"/>
        <w:rPr>
          <w:rFonts w:ascii="Times New Roman" w:eastAsia="Times New Roman" w:hAnsi="Times New Roman" w:cs="Times New Roman"/>
          <w:sz w:val="24"/>
          <w:szCs w:val="20"/>
          <w:lang w:eastAsia="ru-RU"/>
        </w:rPr>
      </w:pPr>
      <w:r w:rsidRPr="0076321A">
        <w:rPr>
          <w:rFonts w:ascii="Times New Roman" w:eastAsia="Times New Roman" w:hAnsi="Times New Roman" w:cs="Times New Roman"/>
          <w:sz w:val="24"/>
          <w:szCs w:val="20"/>
          <w:lang w:eastAsia="ru-RU"/>
        </w:rPr>
        <w:tab/>
        <w:t>Отмеченные уровни концентрации радиоактивных веществ в воздухе, плотности радиоактивных выпадений из атмосферы, а также значения МАЭД находились в пределах колебаний естественного фона, характерного для средних широт Европейской территории России.</w:t>
      </w:r>
    </w:p>
    <w:p w:rsidR="0076321A" w:rsidRPr="0076321A" w:rsidRDefault="0076321A" w:rsidP="0076321A">
      <w:pPr>
        <w:spacing w:after="0" w:line="360" w:lineRule="auto"/>
        <w:jc w:val="both"/>
        <w:rPr>
          <w:rFonts w:ascii="Times New Roman" w:eastAsia="Times New Roman" w:hAnsi="Times New Roman" w:cs="Times New Roman"/>
          <w:sz w:val="24"/>
          <w:szCs w:val="20"/>
          <w:lang w:eastAsia="ru-RU"/>
        </w:rPr>
      </w:pPr>
    </w:p>
    <w:p w:rsidR="0076321A" w:rsidRPr="0076321A" w:rsidRDefault="0076321A" w:rsidP="0076321A">
      <w:pPr>
        <w:spacing w:after="0" w:line="360" w:lineRule="auto"/>
        <w:jc w:val="both"/>
        <w:rPr>
          <w:rFonts w:ascii="Times New Roman" w:eastAsia="Calibri" w:hAnsi="Times New Roman" w:cs="Times New Roman"/>
          <w:sz w:val="24"/>
          <w:szCs w:val="24"/>
        </w:rPr>
      </w:pPr>
      <w:r w:rsidRPr="0076321A">
        <w:rPr>
          <w:rFonts w:ascii="Times New Roman" w:eastAsia="Calibri" w:hAnsi="Times New Roman" w:cs="Times New Roman"/>
          <w:sz w:val="24"/>
          <w:szCs w:val="24"/>
        </w:rPr>
        <w:t xml:space="preserve">Приложение: на 8 л. </w:t>
      </w:r>
    </w:p>
    <w:p w:rsidR="0076321A" w:rsidRPr="0076321A" w:rsidRDefault="0076321A" w:rsidP="0076321A">
      <w:pPr>
        <w:spacing w:after="0" w:line="360" w:lineRule="auto"/>
        <w:ind w:firstLine="708"/>
        <w:jc w:val="both"/>
        <w:rPr>
          <w:rFonts w:ascii="Times New Roman" w:eastAsia="Calibri" w:hAnsi="Times New Roman" w:cs="Times New Roman"/>
          <w:sz w:val="24"/>
          <w:szCs w:val="24"/>
        </w:rPr>
      </w:pPr>
    </w:p>
    <w:p w:rsidR="0076321A" w:rsidRPr="0076321A" w:rsidRDefault="0076321A" w:rsidP="0076321A">
      <w:pPr>
        <w:spacing w:after="0" w:line="360" w:lineRule="auto"/>
        <w:ind w:firstLine="708"/>
        <w:jc w:val="both"/>
        <w:rPr>
          <w:rFonts w:ascii="Times New Roman" w:eastAsia="Calibri" w:hAnsi="Times New Roman" w:cs="Times New Roman"/>
          <w:sz w:val="24"/>
          <w:szCs w:val="24"/>
        </w:rPr>
      </w:pPr>
    </w:p>
    <w:p w:rsidR="0076321A" w:rsidRPr="0076321A" w:rsidRDefault="00B943E2" w:rsidP="0076321A">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Врио р</w:t>
      </w:r>
      <w:r w:rsidR="0076321A" w:rsidRPr="0076321A">
        <w:rPr>
          <w:rFonts w:ascii="Times New Roman" w:eastAsia="Times New Roman" w:hAnsi="Times New Roman" w:cs="Times New Roman"/>
          <w:sz w:val="24"/>
          <w:szCs w:val="24"/>
          <w:lang w:eastAsia="ru-RU"/>
        </w:rPr>
        <w:t>уководител</w:t>
      </w:r>
      <w:r>
        <w:rPr>
          <w:rFonts w:ascii="Times New Roman" w:eastAsia="Times New Roman" w:hAnsi="Times New Roman" w:cs="Times New Roman"/>
          <w:sz w:val="24"/>
          <w:szCs w:val="24"/>
          <w:lang w:eastAsia="ru-RU"/>
        </w:rPr>
        <w:t>я</w:t>
      </w:r>
      <w:r w:rsidR="0076321A" w:rsidRPr="0076321A">
        <w:rPr>
          <w:rFonts w:ascii="Times New Roman" w:eastAsia="Times New Roman" w:hAnsi="Times New Roman" w:cs="Times New Roman"/>
          <w:sz w:val="24"/>
          <w:szCs w:val="24"/>
          <w:lang w:eastAsia="ru-RU"/>
        </w:rPr>
        <w:t xml:space="preserve"> Росгидромета</w:t>
      </w:r>
      <w:r w:rsidR="0076321A" w:rsidRPr="0076321A">
        <w:rPr>
          <w:rFonts w:ascii="Times New Roman" w:eastAsia="Times New Roman" w:hAnsi="Times New Roman" w:cs="Times New Roman"/>
          <w:sz w:val="24"/>
          <w:szCs w:val="24"/>
          <w:lang w:eastAsia="ru-RU"/>
        </w:rPr>
        <w:tab/>
      </w:r>
      <w:r w:rsidR="0076321A" w:rsidRPr="0076321A">
        <w:rPr>
          <w:rFonts w:ascii="Times New Roman" w:eastAsia="Times New Roman" w:hAnsi="Times New Roman" w:cs="Times New Roman"/>
          <w:sz w:val="24"/>
          <w:szCs w:val="24"/>
          <w:lang w:eastAsia="ru-RU"/>
        </w:rPr>
        <w:tab/>
      </w:r>
      <w:r w:rsidR="0076321A" w:rsidRPr="0076321A">
        <w:rPr>
          <w:rFonts w:ascii="Times New Roman" w:eastAsia="Times New Roman" w:hAnsi="Times New Roman" w:cs="Times New Roman"/>
          <w:sz w:val="24"/>
          <w:szCs w:val="24"/>
          <w:lang w:eastAsia="ru-RU"/>
        </w:rPr>
        <w:tab/>
      </w:r>
      <w:r w:rsidR="0076321A" w:rsidRPr="0076321A">
        <w:rPr>
          <w:rFonts w:ascii="Times New Roman" w:eastAsia="Times New Roman" w:hAnsi="Times New Roman" w:cs="Times New Roman"/>
          <w:sz w:val="24"/>
          <w:szCs w:val="24"/>
          <w:lang w:eastAsia="ru-RU"/>
        </w:rPr>
        <w:tab/>
      </w:r>
      <w:r w:rsidR="0076321A" w:rsidRPr="0076321A">
        <w:rPr>
          <w:rFonts w:ascii="Times New Roman" w:eastAsia="Times New Roman" w:hAnsi="Times New Roman" w:cs="Times New Roman"/>
          <w:sz w:val="24"/>
          <w:szCs w:val="24"/>
          <w:lang w:eastAsia="ru-RU"/>
        </w:rPr>
        <w:tab/>
      </w:r>
      <w:r w:rsidR="0076321A" w:rsidRPr="0076321A">
        <w:rPr>
          <w:rFonts w:ascii="Times New Roman" w:eastAsia="Times New Roman" w:hAnsi="Times New Roman" w:cs="Times New Roman"/>
          <w:sz w:val="24"/>
          <w:szCs w:val="24"/>
          <w:lang w:eastAsia="ru-RU"/>
        </w:rPr>
        <w:tab/>
      </w:r>
      <w:r w:rsidR="0076321A" w:rsidRPr="0076321A">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В.В. Соколов</w:t>
      </w:r>
    </w:p>
    <w:p w:rsidR="0076321A" w:rsidRPr="0076321A" w:rsidRDefault="0076321A" w:rsidP="0076321A">
      <w:pPr>
        <w:spacing w:after="0" w:line="240" w:lineRule="auto"/>
        <w:ind w:right="-709"/>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right="-709"/>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right="-709"/>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right="-709"/>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right="-709"/>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right="-709"/>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right="-709"/>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right="-709"/>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right="-709"/>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right="-709"/>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right="-709"/>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right="-709"/>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right="-709"/>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right="-709"/>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right="-709"/>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right="-709"/>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right="-709"/>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right="-709"/>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right="-709"/>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right="-709"/>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right="-709"/>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right="-709"/>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right="-709"/>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right="-709"/>
        <w:jc w:val="both"/>
        <w:rPr>
          <w:rFonts w:ascii="Times New Roman" w:eastAsia="Times New Roman" w:hAnsi="Times New Roman" w:cs="Times New Roman"/>
          <w:sz w:val="24"/>
          <w:szCs w:val="24"/>
          <w:lang w:eastAsia="ru-RU"/>
        </w:rPr>
      </w:pPr>
    </w:p>
    <w:p w:rsidR="0076321A" w:rsidRDefault="0076321A" w:rsidP="0076321A">
      <w:pPr>
        <w:spacing w:after="0" w:line="240" w:lineRule="auto"/>
        <w:jc w:val="both"/>
        <w:rPr>
          <w:rFonts w:ascii="Times New Roman" w:eastAsia="Times New Roman" w:hAnsi="Times New Roman" w:cs="Times New Roman"/>
          <w:sz w:val="20"/>
          <w:szCs w:val="20"/>
          <w:lang w:eastAsia="ru-RU"/>
        </w:rPr>
      </w:pPr>
    </w:p>
    <w:p w:rsidR="0076321A" w:rsidRPr="0076321A" w:rsidRDefault="0076321A" w:rsidP="0076321A">
      <w:pPr>
        <w:spacing w:after="0" w:line="240" w:lineRule="auto"/>
        <w:jc w:val="both"/>
        <w:rPr>
          <w:rFonts w:ascii="Times New Roman" w:eastAsia="Times New Roman" w:hAnsi="Times New Roman" w:cs="Times New Roman"/>
          <w:sz w:val="20"/>
          <w:szCs w:val="20"/>
          <w:lang w:eastAsia="ru-RU"/>
        </w:rPr>
      </w:pPr>
    </w:p>
    <w:p w:rsidR="0076321A" w:rsidRPr="0076321A" w:rsidRDefault="0076321A" w:rsidP="0076321A">
      <w:pPr>
        <w:spacing w:after="0" w:line="240" w:lineRule="auto"/>
        <w:jc w:val="both"/>
        <w:rPr>
          <w:rFonts w:ascii="Times New Roman" w:eastAsia="Times New Roman" w:hAnsi="Times New Roman" w:cs="Times New Roman"/>
          <w:sz w:val="20"/>
          <w:szCs w:val="20"/>
          <w:lang w:eastAsia="ru-RU"/>
        </w:rPr>
      </w:pPr>
    </w:p>
    <w:p w:rsidR="0076321A" w:rsidRPr="0076321A" w:rsidRDefault="0076321A" w:rsidP="0076321A">
      <w:pPr>
        <w:spacing w:after="0" w:line="240" w:lineRule="auto"/>
        <w:jc w:val="both"/>
        <w:rPr>
          <w:rFonts w:ascii="Times New Roman" w:eastAsia="Times New Roman" w:hAnsi="Times New Roman" w:cs="Times New Roman"/>
          <w:sz w:val="20"/>
          <w:szCs w:val="20"/>
          <w:lang w:eastAsia="ru-RU"/>
        </w:rPr>
      </w:pPr>
    </w:p>
    <w:p w:rsidR="0076321A" w:rsidRPr="0076321A" w:rsidRDefault="0076321A" w:rsidP="0076321A">
      <w:pPr>
        <w:spacing w:after="0" w:line="240" w:lineRule="auto"/>
        <w:jc w:val="both"/>
        <w:rPr>
          <w:rFonts w:ascii="Times New Roman" w:eastAsia="Times New Roman" w:hAnsi="Times New Roman" w:cs="Times New Roman"/>
          <w:sz w:val="20"/>
          <w:szCs w:val="20"/>
          <w:lang w:eastAsia="ru-RU"/>
        </w:rPr>
      </w:pPr>
    </w:p>
    <w:p w:rsidR="0076321A" w:rsidRPr="0076321A" w:rsidRDefault="0076321A" w:rsidP="0076321A">
      <w:pPr>
        <w:spacing w:after="0" w:line="240" w:lineRule="auto"/>
        <w:jc w:val="center"/>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lastRenderedPageBreak/>
        <w:t xml:space="preserve">                                                                                                                 Приложение 1</w:t>
      </w:r>
    </w:p>
    <w:p w:rsidR="0076321A" w:rsidRPr="0076321A" w:rsidRDefault="0076321A" w:rsidP="0076321A">
      <w:pPr>
        <w:spacing w:after="0" w:line="240" w:lineRule="auto"/>
        <w:jc w:val="center"/>
        <w:rPr>
          <w:rFonts w:ascii="Times New Roman" w:eastAsia="Times New Roman" w:hAnsi="Times New Roman" w:cs="Times New Roman"/>
          <w:sz w:val="24"/>
          <w:szCs w:val="24"/>
          <w:lang w:eastAsia="ru-RU"/>
        </w:rPr>
      </w:pPr>
    </w:p>
    <w:p w:rsidR="0076321A" w:rsidRPr="0076321A" w:rsidRDefault="0076321A" w:rsidP="0076321A">
      <w:pPr>
        <w:spacing w:after="0" w:line="240" w:lineRule="auto"/>
        <w:jc w:val="center"/>
        <w:rPr>
          <w:rFonts w:ascii="Times New Roman" w:eastAsia="Times New Roman" w:hAnsi="Times New Roman" w:cs="Times New Roman"/>
          <w:sz w:val="24"/>
          <w:szCs w:val="24"/>
          <w:lang w:eastAsia="ru-RU"/>
        </w:rPr>
      </w:pPr>
    </w:p>
    <w:p w:rsidR="0076321A" w:rsidRPr="0076321A" w:rsidRDefault="0076321A" w:rsidP="0076321A">
      <w:pPr>
        <w:spacing w:after="0" w:line="240" w:lineRule="auto"/>
        <w:jc w:val="center"/>
        <w:rPr>
          <w:rFonts w:ascii="Times New Roman" w:eastAsia="Times New Roman" w:hAnsi="Times New Roman" w:cs="Times New Roman"/>
          <w:sz w:val="24"/>
          <w:szCs w:val="20"/>
          <w:lang w:eastAsia="ru-RU"/>
        </w:rPr>
      </w:pPr>
      <w:r w:rsidRPr="0076321A">
        <w:rPr>
          <w:rFonts w:ascii="Times New Roman" w:eastAsia="Times New Roman" w:hAnsi="Times New Roman" w:cs="Times New Roman"/>
          <w:sz w:val="24"/>
          <w:szCs w:val="20"/>
          <w:lang w:eastAsia="ru-RU"/>
        </w:rPr>
        <w:t>Схема г. Москвы с расположением пунктов государственной наблюдательной сети</w:t>
      </w:r>
    </w:p>
    <w:p w:rsidR="0076321A" w:rsidRPr="0076321A" w:rsidRDefault="0076321A" w:rsidP="0076321A">
      <w:pPr>
        <w:spacing w:after="0" w:line="240" w:lineRule="auto"/>
        <w:jc w:val="center"/>
        <w:rPr>
          <w:rFonts w:ascii="Times New Roman" w:eastAsia="Times New Roman" w:hAnsi="Times New Roman" w:cs="Times New Roman"/>
          <w:sz w:val="24"/>
          <w:szCs w:val="20"/>
          <w:lang w:eastAsia="ru-RU"/>
        </w:rPr>
      </w:pPr>
      <w:r w:rsidRPr="0076321A">
        <w:rPr>
          <w:rFonts w:ascii="Times New Roman" w:eastAsia="Times New Roman" w:hAnsi="Times New Roman" w:cs="Times New Roman"/>
          <w:sz w:val="24"/>
          <w:szCs w:val="20"/>
          <w:lang w:eastAsia="ru-RU"/>
        </w:rPr>
        <w:t>за загрязнением атмосферного воздуха</w:t>
      </w:r>
    </w:p>
    <w:p w:rsidR="0076321A" w:rsidRPr="0076321A" w:rsidRDefault="0076321A" w:rsidP="0076321A">
      <w:pPr>
        <w:spacing w:after="0" w:line="240" w:lineRule="auto"/>
        <w:jc w:val="center"/>
        <w:rPr>
          <w:rFonts w:ascii="Times New Roman" w:eastAsia="Times New Roman" w:hAnsi="Times New Roman" w:cs="Times New Roman"/>
          <w:sz w:val="24"/>
          <w:szCs w:val="20"/>
          <w:lang w:eastAsia="ru-RU"/>
        </w:rPr>
      </w:pPr>
    </w:p>
    <w:p w:rsidR="0076321A" w:rsidRPr="0076321A" w:rsidRDefault="0076321A" w:rsidP="0076321A">
      <w:pPr>
        <w:spacing w:after="0" w:line="240" w:lineRule="auto"/>
        <w:jc w:val="center"/>
        <w:rPr>
          <w:rFonts w:ascii="Times New Roman" w:eastAsia="Times New Roman" w:hAnsi="Times New Roman" w:cs="Times New Roman"/>
          <w:sz w:val="24"/>
          <w:szCs w:val="20"/>
          <w:lang w:eastAsia="ru-RU"/>
        </w:rPr>
      </w:pPr>
      <w:r w:rsidRPr="0076321A">
        <w:rPr>
          <w:rFonts w:ascii="Times New Roman" w:eastAsia="Times New Roman" w:hAnsi="Times New Roman" w:cs="Times New Roman"/>
          <w:noProof/>
          <w:sz w:val="24"/>
          <w:szCs w:val="20"/>
          <w:lang w:eastAsia="ru-RU"/>
        </w:rPr>
        <w:drawing>
          <wp:inline distT="0" distB="0" distL="0" distR="0" wp14:anchorId="1EE9F12D" wp14:editId="0FD61FCC">
            <wp:extent cx="5931535" cy="7593330"/>
            <wp:effectExtent l="0" t="0" r="0" b="7620"/>
            <wp:docPr id="2" name="Рисунок 2" descr="Карта ПНЗ Москва округа 202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рта ПНЗ Москва округа 2025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1535" cy="7593330"/>
                    </a:xfrm>
                    <a:prstGeom prst="rect">
                      <a:avLst/>
                    </a:prstGeom>
                    <a:noFill/>
                    <a:ln>
                      <a:noFill/>
                    </a:ln>
                  </pic:spPr>
                </pic:pic>
              </a:graphicData>
            </a:graphic>
          </wp:inline>
        </w:drawing>
      </w:r>
    </w:p>
    <w:p w:rsidR="0076321A" w:rsidRPr="0076321A" w:rsidRDefault="0076321A" w:rsidP="0076321A">
      <w:pPr>
        <w:spacing w:after="0" w:line="240" w:lineRule="auto"/>
        <w:jc w:val="center"/>
        <w:rPr>
          <w:rFonts w:ascii="Times New Roman" w:eastAsia="Times New Roman" w:hAnsi="Times New Roman" w:cs="Times New Roman"/>
          <w:sz w:val="24"/>
          <w:szCs w:val="20"/>
          <w:lang w:eastAsia="ru-RU"/>
        </w:rPr>
      </w:pPr>
    </w:p>
    <w:p w:rsidR="0076321A" w:rsidRPr="0076321A" w:rsidRDefault="0076321A" w:rsidP="0076321A">
      <w:pPr>
        <w:spacing w:after="0" w:line="240" w:lineRule="auto"/>
        <w:jc w:val="center"/>
        <w:rPr>
          <w:rFonts w:ascii="Times New Roman" w:eastAsia="Times New Roman" w:hAnsi="Times New Roman" w:cs="Times New Roman"/>
          <w:sz w:val="24"/>
          <w:szCs w:val="20"/>
          <w:lang w:eastAsia="ru-RU"/>
        </w:rPr>
      </w:pPr>
    </w:p>
    <w:p w:rsidR="0076321A" w:rsidRPr="0076321A" w:rsidRDefault="0076321A" w:rsidP="0076321A">
      <w:pPr>
        <w:spacing w:after="0" w:line="240" w:lineRule="auto"/>
        <w:jc w:val="center"/>
        <w:rPr>
          <w:rFonts w:ascii="Times New Roman" w:eastAsia="Times New Roman" w:hAnsi="Times New Roman" w:cs="Times New Roman"/>
          <w:sz w:val="24"/>
          <w:szCs w:val="20"/>
          <w:lang w:eastAsia="ru-RU"/>
        </w:rPr>
      </w:pPr>
    </w:p>
    <w:p w:rsidR="0076321A" w:rsidRPr="0076321A" w:rsidRDefault="0076321A" w:rsidP="0076321A">
      <w:pPr>
        <w:spacing w:after="0" w:line="240" w:lineRule="auto"/>
        <w:jc w:val="center"/>
        <w:rPr>
          <w:rFonts w:ascii="Times New Roman" w:eastAsia="Times New Roman" w:hAnsi="Times New Roman" w:cs="Times New Roman"/>
          <w:sz w:val="24"/>
          <w:szCs w:val="20"/>
          <w:lang w:eastAsia="ru-RU"/>
        </w:rPr>
      </w:pPr>
    </w:p>
    <w:p w:rsidR="0076321A" w:rsidRPr="0076321A" w:rsidRDefault="0076321A" w:rsidP="0076321A">
      <w:pPr>
        <w:spacing w:after="0" w:line="240" w:lineRule="auto"/>
        <w:jc w:val="center"/>
        <w:rPr>
          <w:rFonts w:ascii="Times New Roman" w:eastAsia="Times New Roman" w:hAnsi="Times New Roman" w:cs="Times New Roman"/>
          <w:sz w:val="24"/>
          <w:szCs w:val="20"/>
          <w:lang w:eastAsia="ru-RU"/>
        </w:rPr>
      </w:pPr>
    </w:p>
    <w:p w:rsidR="0076321A" w:rsidRPr="0076321A" w:rsidRDefault="0076321A" w:rsidP="0076321A">
      <w:pPr>
        <w:spacing w:after="0" w:line="240" w:lineRule="auto"/>
        <w:jc w:val="center"/>
        <w:rPr>
          <w:rFonts w:ascii="Times New Roman" w:eastAsia="Times New Roman" w:hAnsi="Times New Roman" w:cs="Times New Roman"/>
          <w:sz w:val="24"/>
          <w:szCs w:val="20"/>
          <w:lang w:eastAsia="ru-RU"/>
        </w:rPr>
      </w:pPr>
    </w:p>
    <w:p w:rsidR="0076321A" w:rsidRPr="0076321A" w:rsidRDefault="0076321A" w:rsidP="0076321A">
      <w:pPr>
        <w:spacing w:after="0" w:line="240" w:lineRule="auto"/>
        <w:jc w:val="center"/>
        <w:rPr>
          <w:rFonts w:ascii="Times New Roman" w:eastAsia="Times New Roman" w:hAnsi="Times New Roman" w:cs="Times New Roman"/>
          <w:sz w:val="24"/>
          <w:szCs w:val="20"/>
          <w:lang w:eastAsia="ru-RU"/>
        </w:rPr>
      </w:pPr>
    </w:p>
    <w:p w:rsidR="0076321A" w:rsidRPr="0076321A" w:rsidRDefault="0076321A" w:rsidP="0076321A">
      <w:pPr>
        <w:spacing w:after="0" w:line="240" w:lineRule="auto"/>
        <w:jc w:val="center"/>
        <w:rPr>
          <w:rFonts w:ascii="Times New Roman" w:eastAsia="Times New Roman" w:hAnsi="Times New Roman" w:cs="Times New Roman"/>
          <w:sz w:val="24"/>
          <w:szCs w:val="20"/>
          <w:lang w:eastAsia="ru-RU"/>
        </w:rPr>
      </w:pPr>
    </w:p>
    <w:p w:rsidR="0076321A" w:rsidRPr="0076321A" w:rsidRDefault="0076321A" w:rsidP="0076321A">
      <w:pPr>
        <w:spacing w:after="0" w:line="240" w:lineRule="auto"/>
        <w:jc w:val="center"/>
        <w:rPr>
          <w:rFonts w:ascii="Times New Roman" w:eastAsia="Times New Roman" w:hAnsi="Times New Roman" w:cs="Times New Roman"/>
          <w:sz w:val="24"/>
          <w:szCs w:val="20"/>
          <w:lang w:eastAsia="ru-RU"/>
        </w:rPr>
      </w:pPr>
    </w:p>
    <w:tbl>
      <w:tblPr>
        <w:tblW w:w="101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992"/>
        <w:gridCol w:w="1276"/>
        <w:gridCol w:w="3260"/>
        <w:gridCol w:w="3664"/>
      </w:tblGrid>
      <w:tr w:rsidR="0076321A" w:rsidRPr="0076321A" w:rsidTr="00EB4484">
        <w:tc>
          <w:tcPr>
            <w:tcW w:w="993"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Номер</w:t>
            </w:r>
          </w:p>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пункта</w:t>
            </w:r>
          </w:p>
        </w:tc>
        <w:tc>
          <w:tcPr>
            <w:tcW w:w="992"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Округ</w:t>
            </w:r>
          </w:p>
        </w:tc>
        <w:tc>
          <w:tcPr>
            <w:tcW w:w="1276"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Тип пункта</w:t>
            </w:r>
          </w:p>
        </w:tc>
        <w:tc>
          <w:tcPr>
            <w:tcW w:w="3260"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Адрес пункта наблюдений</w:t>
            </w:r>
          </w:p>
        </w:tc>
        <w:tc>
          <w:tcPr>
            <w:tcW w:w="3664"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Район расположения</w:t>
            </w:r>
          </w:p>
        </w:tc>
      </w:tr>
      <w:tr w:rsidR="0076321A" w:rsidRPr="0076321A" w:rsidTr="00EB4484">
        <w:tc>
          <w:tcPr>
            <w:tcW w:w="993"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1</w:t>
            </w:r>
          </w:p>
        </w:tc>
        <w:tc>
          <w:tcPr>
            <w:tcW w:w="992"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СВАО</w:t>
            </w:r>
          </w:p>
        </w:tc>
        <w:tc>
          <w:tcPr>
            <w:tcW w:w="1276"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гор.</w:t>
            </w:r>
          </w:p>
        </w:tc>
        <w:tc>
          <w:tcPr>
            <w:tcW w:w="3260"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ВДНХ</w:t>
            </w:r>
          </w:p>
        </w:tc>
        <w:tc>
          <w:tcPr>
            <w:tcW w:w="3664"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р-н «Останкинский»</w:t>
            </w:r>
          </w:p>
        </w:tc>
      </w:tr>
      <w:tr w:rsidR="0076321A" w:rsidRPr="0076321A" w:rsidTr="00EB4484">
        <w:tc>
          <w:tcPr>
            <w:tcW w:w="993"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ЦАО</w:t>
            </w:r>
          </w:p>
        </w:tc>
        <w:tc>
          <w:tcPr>
            <w:tcW w:w="1276"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гор.</w:t>
            </w:r>
          </w:p>
        </w:tc>
        <w:tc>
          <w:tcPr>
            <w:tcW w:w="3260"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Ср. Овчинниковский пер., 1/13</w:t>
            </w:r>
          </w:p>
        </w:tc>
        <w:tc>
          <w:tcPr>
            <w:tcW w:w="3664"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р-н «Замоскворечье»</w:t>
            </w:r>
          </w:p>
        </w:tc>
      </w:tr>
      <w:tr w:rsidR="0076321A" w:rsidRPr="0076321A" w:rsidTr="00EB4484">
        <w:tc>
          <w:tcPr>
            <w:tcW w:w="993"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18</w:t>
            </w:r>
          </w:p>
        </w:tc>
        <w:tc>
          <w:tcPr>
            <w:tcW w:w="992"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ЦАО</w:t>
            </w:r>
          </w:p>
        </w:tc>
        <w:tc>
          <w:tcPr>
            <w:tcW w:w="1276"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авто</w:t>
            </w:r>
          </w:p>
        </w:tc>
        <w:tc>
          <w:tcPr>
            <w:tcW w:w="3260"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sz w:val="23"/>
                <w:szCs w:val="23"/>
                <w:lang w:eastAsia="ru-RU"/>
              </w:rPr>
              <w:t>Б. Сухаревский пер., 21-23</w:t>
            </w:r>
          </w:p>
        </w:tc>
        <w:tc>
          <w:tcPr>
            <w:tcW w:w="3664"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р-н «Мещанский» (Садовое кольцо)</w:t>
            </w:r>
          </w:p>
        </w:tc>
      </w:tr>
      <w:tr w:rsidR="0076321A" w:rsidRPr="0076321A" w:rsidTr="00EB4484">
        <w:tc>
          <w:tcPr>
            <w:tcW w:w="993"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19</w:t>
            </w:r>
          </w:p>
        </w:tc>
        <w:tc>
          <w:tcPr>
            <w:tcW w:w="992"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САО</w:t>
            </w:r>
          </w:p>
        </w:tc>
        <w:tc>
          <w:tcPr>
            <w:tcW w:w="1276"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авто</w:t>
            </w:r>
          </w:p>
        </w:tc>
        <w:tc>
          <w:tcPr>
            <w:tcW w:w="3260"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ул. Бутырская, 89</w:t>
            </w:r>
          </w:p>
        </w:tc>
        <w:tc>
          <w:tcPr>
            <w:tcW w:w="3664"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р-н «Савеловский»</w:t>
            </w:r>
          </w:p>
        </w:tc>
      </w:tr>
      <w:tr w:rsidR="0076321A" w:rsidRPr="0076321A" w:rsidTr="00EB4484">
        <w:tc>
          <w:tcPr>
            <w:tcW w:w="993"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20</w:t>
            </w:r>
          </w:p>
        </w:tc>
        <w:tc>
          <w:tcPr>
            <w:tcW w:w="992"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ЮАО</w:t>
            </w:r>
          </w:p>
        </w:tc>
        <w:tc>
          <w:tcPr>
            <w:tcW w:w="1276"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пром.,</w:t>
            </w:r>
          </w:p>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авто</w:t>
            </w:r>
          </w:p>
        </w:tc>
        <w:tc>
          <w:tcPr>
            <w:tcW w:w="3260"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Варшавское шоссе, 32</w:t>
            </w:r>
          </w:p>
        </w:tc>
        <w:tc>
          <w:tcPr>
            <w:tcW w:w="3664"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р-н «Нагорный»</w:t>
            </w:r>
          </w:p>
        </w:tc>
      </w:tr>
      <w:tr w:rsidR="0076321A" w:rsidRPr="0076321A" w:rsidTr="00EB4484">
        <w:tc>
          <w:tcPr>
            <w:tcW w:w="993"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21</w:t>
            </w:r>
          </w:p>
        </w:tc>
        <w:tc>
          <w:tcPr>
            <w:tcW w:w="992"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ЮВАО</w:t>
            </w:r>
          </w:p>
        </w:tc>
        <w:tc>
          <w:tcPr>
            <w:tcW w:w="1276"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гор.</w:t>
            </w:r>
          </w:p>
        </w:tc>
        <w:tc>
          <w:tcPr>
            <w:tcW w:w="3260"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4-й Вешняковский проезд, 8</w:t>
            </w:r>
          </w:p>
        </w:tc>
        <w:tc>
          <w:tcPr>
            <w:tcW w:w="3664"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 xml:space="preserve">р-н «Рязанский» </w:t>
            </w:r>
          </w:p>
        </w:tc>
      </w:tr>
      <w:tr w:rsidR="0076321A" w:rsidRPr="0076321A" w:rsidTr="00EB4484">
        <w:tc>
          <w:tcPr>
            <w:tcW w:w="993"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22</w:t>
            </w:r>
          </w:p>
        </w:tc>
        <w:tc>
          <w:tcPr>
            <w:tcW w:w="992"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СВАО</w:t>
            </w:r>
          </w:p>
        </w:tc>
        <w:tc>
          <w:tcPr>
            <w:tcW w:w="1276"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пром.</w:t>
            </w:r>
          </w:p>
        </w:tc>
        <w:tc>
          <w:tcPr>
            <w:tcW w:w="3260"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ул. Полярная, 10</w:t>
            </w:r>
          </w:p>
        </w:tc>
        <w:tc>
          <w:tcPr>
            <w:tcW w:w="3664"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р-н «Южное Медведково»</w:t>
            </w:r>
          </w:p>
        </w:tc>
      </w:tr>
      <w:tr w:rsidR="0076321A" w:rsidRPr="0076321A" w:rsidTr="00EB4484">
        <w:tc>
          <w:tcPr>
            <w:tcW w:w="993"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23</w:t>
            </w:r>
          </w:p>
        </w:tc>
        <w:tc>
          <w:tcPr>
            <w:tcW w:w="992"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ЮВАО</w:t>
            </w:r>
          </w:p>
        </w:tc>
        <w:tc>
          <w:tcPr>
            <w:tcW w:w="1276"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пром.</w:t>
            </w:r>
          </w:p>
        </w:tc>
        <w:tc>
          <w:tcPr>
            <w:tcW w:w="3260"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ул. Шоссейная, 36</w:t>
            </w:r>
          </w:p>
        </w:tc>
        <w:tc>
          <w:tcPr>
            <w:tcW w:w="3664"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р-н «Печатники»</w:t>
            </w:r>
          </w:p>
        </w:tc>
      </w:tr>
      <w:tr w:rsidR="0076321A" w:rsidRPr="0076321A" w:rsidTr="00EB4484">
        <w:tc>
          <w:tcPr>
            <w:tcW w:w="993"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25</w:t>
            </w:r>
          </w:p>
        </w:tc>
        <w:tc>
          <w:tcPr>
            <w:tcW w:w="992"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СЗАО</w:t>
            </w:r>
          </w:p>
        </w:tc>
        <w:tc>
          <w:tcPr>
            <w:tcW w:w="1276"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пром.</w:t>
            </w:r>
          </w:p>
        </w:tc>
        <w:tc>
          <w:tcPr>
            <w:tcW w:w="3260"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ул. Народного Ополчения, 21</w:t>
            </w:r>
          </w:p>
        </w:tc>
        <w:tc>
          <w:tcPr>
            <w:tcW w:w="3664"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р-н «Хорошево-Мневники»</w:t>
            </w:r>
          </w:p>
        </w:tc>
      </w:tr>
      <w:tr w:rsidR="0076321A" w:rsidRPr="0076321A" w:rsidTr="00EB4484">
        <w:tc>
          <w:tcPr>
            <w:tcW w:w="993"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26</w:t>
            </w:r>
          </w:p>
        </w:tc>
        <w:tc>
          <w:tcPr>
            <w:tcW w:w="992"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СЗАО</w:t>
            </w:r>
          </w:p>
        </w:tc>
        <w:tc>
          <w:tcPr>
            <w:tcW w:w="1276"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гор.</w:t>
            </w:r>
          </w:p>
        </w:tc>
        <w:tc>
          <w:tcPr>
            <w:tcW w:w="3260"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ул. Туристская, 19</w:t>
            </w:r>
          </w:p>
        </w:tc>
        <w:tc>
          <w:tcPr>
            <w:tcW w:w="3664"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р-н «Южное Тушино»</w:t>
            </w:r>
          </w:p>
        </w:tc>
      </w:tr>
      <w:tr w:rsidR="0076321A" w:rsidRPr="0076321A" w:rsidTr="00EB4484">
        <w:tc>
          <w:tcPr>
            <w:tcW w:w="993"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27</w:t>
            </w:r>
          </w:p>
        </w:tc>
        <w:tc>
          <w:tcPr>
            <w:tcW w:w="992"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ЮАО</w:t>
            </w:r>
          </w:p>
        </w:tc>
        <w:tc>
          <w:tcPr>
            <w:tcW w:w="1276"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гор.</w:t>
            </w:r>
          </w:p>
        </w:tc>
        <w:tc>
          <w:tcPr>
            <w:tcW w:w="3260"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ул. Чертановская, 21</w:t>
            </w:r>
          </w:p>
        </w:tc>
        <w:tc>
          <w:tcPr>
            <w:tcW w:w="3664"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р-н «Чертаново Центральное»</w:t>
            </w:r>
          </w:p>
        </w:tc>
      </w:tr>
      <w:tr w:rsidR="0076321A" w:rsidRPr="0076321A" w:rsidTr="00EB4484">
        <w:tc>
          <w:tcPr>
            <w:tcW w:w="993"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28</w:t>
            </w:r>
          </w:p>
        </w:tc>
        <w:tc>
          <w:tcPr>
            <w:tcW w:w="992"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САО</w:t>
            </w:r>
          </w:p>
        </w:tc>
        <w:tc>
          <w:tcPr>
            <w:tcW w:w="1276"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пром.</w:t>
            </w:r>
          </w:p>
        </w:tc>
        <w:tc>
          <w:tcPr>
            <w:tcW w:w="3260"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ул. Долгопрудная, 13</w:t>
            </w:r>
          </w:p>
        </w:tc>
        <w:tc>
          <w:tcPr>
            <w:tcW w:w="3664"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р-н «Дмитровский»</w:t>
            </w:r>
          </w:p>
        </w:tc>
      </w:tr>
      <w:tr w:rsidR="0076321A" w:rsidRPr="0076321A" w:rsidTr="00EB4484">
        <w:tc>
          <w:tcPr>
            <w:tcW w:w="993"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33</w:t>
            </w:r>
          </w:p>
        </w:tc>
        <w:tc>
          <w:tcPr>
            <w:tcW w:w="992"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ВАО</w:t>
            </w:r>
          </w:p>
        </w:tc>
        <w:tc>
          <w:tcPr>
            <w:tcW w:w="1276"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пром.</w:t>
            </w:r>
          </w:p>
        </w:tc>
        <w:tc>
          <w:tcPr>
            <w:tcW w:w="3260"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ул. Ивантеевская, 4/1</w:t>
            </w:r>
          </w:p>
        </w:tc>
        <w:tc>
          <w:tcPr>
            <w:tcW w:w="3664"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р-н «Богородское»</w:t>
            </w:r>
          </w:p>
        </w:tc>
      </w:tr>
      <w:tr w:rsidR="0076321A" w:rsidRPr="0076321A" w:rsidTr="00EB4484">
        <w:tc>
          <w:tcPr>
            <w:tcW w:w="993"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34</w:t>
            </w:r>
          </w:p>
        </w:tc>
        <w:tc>
          <w:tcPr>
            <w:tcW w:w="992"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ЗАО</w:t>
            </w:r>
          </w:p>
        </w:tc>
        <w:tc>
          <w:tcPr>
            <w:tcW w:w="1276"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авто</w:t>
            </w:r>
          </w:p>
        </w:tc>
        <w:tc>
          <w:tcPr>
            <w:tcW w:w="3260"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sz w:val="23"/>
                <w:szCs w:val="23"/>
                <w:lang w:eastAsia="ru-RU"/>
              </w:rPr>
              <w:t>Можайское шоссе, 20, корп. 2</w:t>
            </w:r>
          </w:p>
        </w:tc>
        <w:tc>
          <w:tcPr>
            <w:tcW w:w="3664"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р-н «Можайский»</w:t>
            </w:r>
          </w:p>
        </w:tc>
      </w:tr>
      <w:tr w:rsidR="0076321A" w:rsidRPr="0076321A" w:rsidTr="00EB4484">
        <w:tc>
          <w:tcPr>
            <w:tcW w:w="993"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35</w:t>
            </w:r>
          </w:p>
        </w:tc>
        <w:tc>
          <w:tcPr>
            <w:tcW w:w="992"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ЮАО</w:t>
            </w:r>
          </w:p>
        </w:tc>
        <w:tc>
          <w:tcPr>
            <w:tcW w:w="1276"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гор.</w:t>
            </w:r>
          </w:p>
        </w:tc>
        <w:tc>
          <w:tcPr>
            <w:tcW w:w="3260"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ул. Шипиловская, 64</w:t>
            </w:r>
          </w:p>
        </w:tc>
        <w:tc>
          <w:tcPr>
            <w:tcW w:w="3664"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р-н «Зябликово»</w:t>
            </w:r>
          </w:p>
        </w:tc>
      </w:tr>
      <w:tr w:rsidR="0076321A" w:rsidRPr="0076321A" w:rsidTr="00EB4484">
        <w:tc>
          <w:tcPr>
            <w:tcW w:w="993"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38</w:t>
            </w:r>
          </w:p>
        </w:tc>
        <w:tc>
          <w:tcPr>
            <w:tcW w:w="992"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ЮАО</w:t>
            </w:r>
          </w:p>
        </w:tc>
        <w:tc>
          <w:tcPr>
            <w:tcW w:w="1276"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пром.</w:t>
            </w:r>
          </w:p>
        </w:tc>
        <w:tc>
          <w:tcPr>
            <w:tcW w:w="3260"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ул. Братеевская, 27</w:t>
            </w:r>
          </w:p>
        </w:tc>
        <w:tc>
          <w:tcPr>
            <w:tcW w:w="3664" w:type="dxa"/>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Times New Roman" w:hAnsi="Times New Roman" w:cs="Times New Roman"/>
                <w:lang w:eastAsia="ru-RU"/>
              </w:rPr>
            </w:pPr>
            <w:r w:rsidRPr="0076321A">
              <w:rPr>
                <w:rFonts w:ascii="Times New Roman" w:eastAsia="Times New Roman" w:hAnsi="Times New Roman" w:cs="Times New Roman"/>
                <w:lang w:eastAsia="ru-RU"/>
              </w:rPr>
              <w:t>р-н «Братеево»</w:t>
            </w:r>
          </w:p>
        </w:tc>
      </w:tr>
    </w:tbl>
    <w:p w:rsidR="0076321A" w:rsidRPr="0076321A" w:rsidRDefault="0076321A" w:rsidP="0076321A">
      <w:pPr>
        <w:spacing w:after="0" w:line="240" w:lineRule="auto"/>
        <w:jc w:val="center"/>
        <w:rPr>
          <w:rFonts w:ascii="Times New Roman" w:eastAsia="Times New Roman" w:hAnsi="Times New Roman" w:cs="Times New Roman"/>
          <w:lang w:eastAsia="ru-RU"/>
        </w:rPr>
      </w:pPr>
    </w:p>
    <w:p w:rsidR="0076321A" w:rsidRPr="0076321A" w:rsidRDefault="0076321A" w:rsidP="0076321A">
      <w:pPr>
        <w:spacing w:after="0" w:line="240" w:lineRule="auto"/>
        <w:jc w:val="center"/>
        <w:rPr>
          <w:rFonts w:ascii="Times New Roman" w:eastAsia="Times New Roman" w:hAnsi="Times New Roman" w:cs="Times New Roman"/>
          <w:lang w:eastAsia="ru-RU"/>
        </w:rPr>
      </w:pPr>
    </w:p>
    <w:p w:rsidR="0076321A" w:rsidRPr="0076321A" w:rsidRDefault="0076321A" w:rsidP="0076321A">
      <w:pPr>
        <w:spacing w:after="0" w:line="240" w:lineRule="auto"/>
        <w:jc w:val="both"/>
        <w:rPr>
          <w:rFonts w:ascii="Times New Roman" w:eastAsia="Times New Roman" w:hAnsi="Times New Roman" w:cs="Times New Roman"/>
          <w:sz w:val="20"/>
          <w:szCs w:val="20"/>
          <w:lang w:eastAsia="ru-RU"/>
        </w:rPr>
      </w:pPr>
    </w:p>
    <w:p w:rsidR="0076321A" w:rsidRPr="0076321A" w:rsidRDefault="0076321A" w:rsidP="0076321A">
      <w:pPr>
        <w:spacing w:after="0" w:line="240" w:lineRule="auto"/>
        <w:ind w:left="5760" w:firstLine="720"/>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left="5760" w:firstLine="720"/>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left="5760" w:firstLine="720"/>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left="5760" w:firstLine="720"/>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left="5760" w:firstLine="720"/>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left="5760" w:firstLine="720"/>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left="5760" w:firstLine="720"/>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left="5760" w:firstLine="720"/>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left="5760" w:firstLine="720"/>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left="5760" w:firstLine="720"/>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left="5760" w:firstLine="720"/>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left="5760" w:firstLine="720"/>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left="5760" w:firstLine="720"/>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left="5760" w:firstLine="720"/>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left="5760" w:firstLine="720"/>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left="5760" w:firstLine="720"/>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left="5760" w:firstLine="720"/>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left="5760" w:firstLine="720"/>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left="5760" w:firstLine="720"/>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left="5760" w:firstLine="720"/>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left="5760" w:firstLine="720"/>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left="5760" w:firstLine="720"/>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left="5760" w:firstLine="720"/>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left="5760" w:firstLine="720"/>
        <w:jc w:val="both"/>
        <w:rPr>
          <w:rFonts w:ascii="Times New Roman" w:eastAsia="Times New Roman" w:hAnsi="Times New Roman" w:cs="Times New Roman"/>
          <w:sz w:val="24"/>
          <w:szCs w:val="24"/>
          <w:lang w:eastAsia="ru-RU"/>
        </w:rPr>
      </w:pPr>
    </w:p>
    <w:p w:rsidR="0076321A" w:rsidRPr="0076321A" w:rsidRDefault="0076321A" w:rsidP="0076321A">
      <w:pPr>
        <w:spacing w:after="0" w:line="240" w:lineRule="auto"/>
        <w:ind w:left="5760" w:firstLine="720"/>
        <w:jc w:val="both"/>
        <w:rPr>
          <w:rFonts w:ascii="Times New Roman" w:eastAsia="Times New Roman" w:hAnsi="Times New Roman" w:cs="Times New Roman"/>
          <w:sz w:val="24"/>
          <w:szCs w:val="24"/>
          <w:lang w:eastAsia="ru-RU"/>
        </w:rPr>
      </w:pPr>
    </w:p>
    <w:p w:rsidR="0076321A" w:rsidRPr="0076321A" w:rsidRDefault="0076321A" w:rsidP="0076321A">
      <w:pPr>
        <w:spacing w:line="240" w:lineRule="auto"/>
        <w:rPr>
          <w:rFonts w:ascii="Times New Roman" w:eastAsia="Calibri" w:hAnsi="Times New Roman" w:cs="Times New Roman"/>
          <w:sz w:val="24"/>
          <w:szCs w:val="24"/>
        </w:rPr>
      </w:pPr>
      <w:r w:rsidRPr="0076321A">
        <w:rPr>
          <w:rFonts w:ascii="Times New Roman" w:eastAsia="Calibri" w:hAnsi="Times New Roman" w:cs="Times New Roman"/>
          <w:sz w:val="24"/>
          <w:szCs w:val="24"/>
        </w:rPr>
        <w:lastRenderedPageBreak/>
        <w:tab/>
      </w:r>
      <w:r w:rsidRPr="0076321A">
        <w:rPr>
          <w:rFonts w:ascii="Times New Roman" w:eastAsia="Calibri" w:hAnsi="Times New Roman" w:cs="Times New Roman"/>
          <w:sz w:val="24"/>
          <w:szCs w:val="24"/>
        </w:rPr>
        <w:tab/>
      </w:r>
      <w:r w:rsidRPr="0076321A">
        <w:rPr>
          <w:rFonts w:ascii="Times New Roman" w:eastAsia="Calibri" w:hAnsi="Times New Roman" w:cs="Times New Roman"/>
          <w:sz w:val="24"/>
          <w:szCs w:val="24"/>
        </w:rPr>
        <w:tab/>
      </w:r>
      <w:r w:rsidRPr="0076321A">
        <w:rPr>
          <w:rFonts w:ascii="Times New Roman" w:eastAsia="Calibri" w:hAnsi="Times New Roman" w:cs="Times New Roman"/>
          <w:sz w:val="24"/>
          <w:szCs w:val="24"/>
        </w:rPr>
        <w:tab/>
      </w:r>
      <w:r w:rsidRPr="0076321A">
        <w:rPr>
          <w:rFonts w:ascii="Times New Roman" w:eastAsia="Calibri" w:hAnsi="Times New Roman" w:cs="Times New Roman"/>
          <w:sz w:val="24"/>
          <w:szCs w:val="24"/>
        </w:rPr>
        <w:tab/>
      </w:r>
      <w:r w:rsidRPr="0076321A">
        <w:rPr>
          <w:rFonts w:ascii="Times New Roman" w:eastAsia="Calibri" w:hAnsi="Times New Roman" w:cs="Times New Roman"/>
          <w:sz w:val="24"/>
          <w:szCs w:val="24"/>
        </w:rPr>
        <w:tab/>
      </w:r>
      <w:r w:rsidRPr="0076321A">
        <w:rPr>
          <w:rFonts w:ascii="Times New Roman" w:eastAsia="Calibri" w:hAnsi="Times New Roman" w:cs="Times New Roman"/>
          <w:sz w:val="24"/>
          <w:szCs w:val="24"/>
        </w:rPr>
        <w:tab/>
      </w:r>
      <w:r w:rsidRPr="0076321A">
        <w:rPr>
          <w:rFonts w:ascii="Times New Roman" w:eastAsia="Calibri" w:hAnsi="Times New Roman" w:cs="Times New Roman"/>
          <w:sz w:val="24"/>
          <w:szCs w:val="24"/>
        </w:rPr>
        <w:tab/>
      </w:r>
      <w:r w:rsidRPr="0076321A">
        <w:rPr>
          <w:rFonts w:ascii="Times New Roman" w:eastAsia="Calibri" w:hAnsi="Times New Roman" w:cs="Times New Roman"/>
          <w:sz w:val="24"/>
          <w:szCs w:val="24"/>
        </w:rPr>
        <w:tab/>
      </w:r>
      <w:r w:rsidRPr="0076321A">
        <w:rPr>
          <w:rFonts w:ascii="Times New Roman" w:eastAsia="Calibri" w:hAnsi="Times New Roman" w:cs="Times New Roman"/>
          <w:sz w:val="24"/>
          <w:szCs w:val="24"/>
        </w:rPr>
        <w:tab/>
        <w:t>Приложение 2</w:t>
      </w:r>
    </w:p>
    <w:p w:rsidR="0076321A" w:rsidRPr="0076321A" w:rsidRDefault="0076321A" w:rsidP="0076321A">
      <w:pPr>
        <w:spacing w:after="0" w:line="240" w:lineRule="auto"/>
        <w:jc w:val="center"/>
        <w:rPr>
          <w:rFonts w:ascii="Times New Roman" w:eastAsia="Calibri" w:hAnsi="Times New Roman" w:cs="Times New Roman"/>
          <w:sz w:val="24"/>
          <w:szCs w:val="24"/>
        </w:rPr>
      </w:pPr>
      <w:r w:rsidRPr="0076321A">
        <w:rPr>
          <w:rFonts w:ascii="Times New Roman" w:eastAsia="Calibri" w:hAnsi="Times New Roman" w:cs="Times New Roman"/>
          <w:sz w:val="24"/>
          <w:szCs w:val="24"/>
        </w:rPr>
        <w:t xml:space="preserve">Перечень пунктов наблюдений за загрязнением воды водных объектов, расположенных          на территории г. Москвы и Московской области, </w:t>
      </w:r>
    </w:p>
    <w:p w:rsidR="0076321A" w:rsidRPr="0076321A" w:rsidRDefault="0076321A" w:rsidP="0076321A">
      <w:pPr>
        <w:spacing w:after="0" w:line="240" w:lineRule="auto"/>
        <w:jc w:val="center"/>
        <w:rPr>
          <w:rFonts w:ascii="Times New Roman" w:eastAsia="Calibri" w:hAnsi="Times New Roman" w:cs="Times New Roman"/>
          <w:sz w:val="24"/>
          <w:szCs w:val="24"/>
        </w:rPr>
      </w:pPr>
      <w:r w:rsidRPr="0076321A">
        <w:rPr>
          <w:rFonts w:ascii="Times New Roman" w:eastAsia="Calibri" w:hAnsi="Times New Roman" w:cs="Times New Roman"/>
          <w:sz w:val="24"/>
          <w:szCs w:val="24"/>
        </w:rPr>
        <w:t xml:space="preserve">и карта-схема пунктов государственного мониторинга поверхностных вод </w:t>
      </w:r>
    </w:p>
    <w:p w:rsidR="0076321A" w:rsidRPr="0076321A" w:rsidRDefault="0076321A" w:rsidP="0076321A">
      <w:pPr>
        <w:spacing w:after="0" w:line="240" w:lineRule="auto"/>
        <w:jc w:val="center"/>
        <w:rPr>
          <w:rFonts w:ascii="Times New Roman" w:eastAsia="Calibri" w:hAnsi="Times New Roman" w:cs="Times New Roman"/>
          <w:sz w:val="24"/>
          <w:szCs w:val="24"/>
        </w:rPr>
      </w:pPr>
      <w:r w:rsidRPr="0076321A">
        <w:rPr>
          <w:rFonts w:ascii="Times New Roman" w:eastAsia="Calibri" w:hAnsi="Times New Roman" w:cs="Times New Roman"/>
          <w:sz w:val="24"/>
          <w:szCs w:val="24"/>
        </w:rPr>
        <w:t>Московского региона</w:t>
      </w:r>
    </w:p>
    <w:p w:rsidR="0076321A" w:rsidRPr="0076321A" w:rsidRDefault="0076321A" w:rsidP="0076321A">
      <w:pPr>
        <w:spacing w:after="0" w:line="240" w:lineRule="auto"/>
        <w:jc w:val="center"/>
        <w:rPr>
          <w:rFonts w:ascii="Times New Roman" w:eastAsia="Calibri" w:hAnsi="Times New Roman" w:cs="Times New Roman"/>
          <w:b/>
          <w:sz w:val="24"/>
          <w:szCs w:val="24"/>
        </w:rPr>
      </w:pPr>
    </w:p>
    <w:tbl>
      <w:tblPr>
        <w:tblW w:w="5388"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712"/>
        <w:gridCol w:w="3274"/>
        <w:gridCol w:w="1972"/>
        <w:gridCol w:w="1277"/>
        <w:gridCol w:w="2374"/>
      </w:tblGrid>
      <w:tr w:rsidR="0076321A" w:rsidRPr="0076321A" w:rsidTr="00EB4484">
        <w:trPr>
          <w:trHeight w:val="300"/>
        </w:trPr>
        <w:tc>
          <w:tcPr>
            <w:tcW w:w="342"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w:t>
            </w:r>
          </w:p>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на</w:t>
            </w:r>
          </w:p>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кар-те-</w:t>
            </w:r>
          </w:p>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схе-ме</w:t>
            </w: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w:t>
            </w:r>
          </w:p>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п/п</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НАИМЕНОВАНИЕ</w:t>
            </w:r>
          </w:p>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ВОДОЕМА ИЛИ</w:t>
            </w:r>
          </w:p>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ВОДОТОКА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НАИМЕНОВА-НИЕ</w:t>
            </w:r>
          </w:p>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ПУНКТА</w:t>
            </w:r>
          </w:p>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НАБЛЮДЕНИЙ</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jc w:val="center"/>
              <w:rPr>
                <w:rFonts w:ascii="Times New Roman" w:eastAsia="Calibri" w:hAnsi="Times New Roman" w:cs="Times New Roman"/>
                <w:caps/>
                <w:color w:val="000000"/>
                <w:sz w:val="24"/>
                <w:szCs w:val="24"/>
              </w:rPr>
            </w:pPr>
            <w:r w:rsidRPr="0076321A">
              <w:rPr>
                <w:rFonts w:ascii="Times New Roman" w:eastAsia="Calibri" w:hAnsi="Times New Roman" w:cs="Times New Roman"/>
                <w:caps/>
                <w:color w:val="000000"/>
                <w:sz w:val="24"/>
                <w:szCs w:val="24"/>
              </w:rPr>
              <w:t xml:space="preserve">Створ </w:t>
            </w:r>
          </w:p>
          <w:p w:rsidR="0076321A" w:rsidRPr="0076321A" w:rsidRDefault="0076321A" w:rsidP="0076321A">
            <w:pPr>
              <w:spacing w:after="0" w:line="240" w:lineRule="auto"/>
              <w:jc w:val="center"/>
              <w:rPr>
                <w:rFonts w:ascii="Times New Roman" w:eastAsia="Calibri" w:hAnsi="Times New Roman" w:cs="Times New Roman"/>
                <w:caps/>
                <w:color w:val="000000"/>
                <w:sz w:val="24"/>
                <w:szCs w:val="24"/>
              </w:rPr>
            </w:pPr>
            <w:r w:rsidRPr="0076321A">
              <w:rPr>
                <w:rFonts w:ascii="Times New Roman" w:eastAsia="Calibri" w:hAnsi="Times New Roman" w:cs="Times New Roman"/>
                <w:caps/>
                <w:color w:val="000000"/>
                <w:sz w:val="24"/>
                <w:szCs w:val="24"/>
              </w:rPr>
              <w:t>наблю-дений</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РАЙОН</w:t>
            </w:r>
          </w:p>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МОСКОВСКОЙ</w:t>
            </w:r>
          </w:p>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ОБЛАСТИ</w:t>
            </w:r>
          </w:p>
        </w:tc>
      </w:tr>
      <w:tr w:rsidR="0076321A" w:rsidRPr="0076321A" w:rsidTr="00EB4484">
        <w:trPr>
          <w:trHeight w:val="300"/>
        </w:trPr>
        <w:tc>
          <w:tcPr>
            <w:tcW w:w="342"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1</w:t>
            </w: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1</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водохранилище Иваньковское</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Дубна</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sz w:val="24"/>
                <w:szCs w:val="24"/>
              </w:rPr>
              <w:t>0,6 км выше (восточ-нее) пло-тины Иваньков-ской ГЭС</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Городской округ Дубна</w:t>
            </w:r>
          </w:p>
        </w:tc>
      </w:tr>
      <w:tr w:rsidR="0076321A" w:rsidRPr="0076321A" w:rsidTr="00EB4484">
        <w:trPr>
          <w:trHeight w:val="300"/>
        </w:trPr>
        <w:tc>
          <w:tcPr>
            <w:tcW w:w="342"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2</w:t>
            </w: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2</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Лама (впадает в Иваньков-ское водохранилище)</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с. Егорье</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sz w:val="24"/>
                <w:szCs w:val="24"/>
              </w:rPr>
            </w:pPr>
            <w:r w:rsidRPr="0076321A">
              <w:rPr>
                <w:rFonts w:ascii="Times New Roman" w:eastAsia="Calibri" w:hAnsi="Times New Roman" w:cs="Times New Roman"/>
                <w:sz w:val="24"/>
                <w:szCs w:val="24"/>
              </w:rPr>
              <w:t xml:space="preserve">0,6 км ниже </w:t>
            </w: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sz w:val="24"/>
                <w:szCs w:val="24"/>
              </w:rPr>
              <w:t>с. Егорье</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Лотошинский</w:t>
            </w:r>
          </w:p>
        </w:tc>
      </w:tr>
      <w:tr w:rsidR="0076321A" w:rsidRPr="0076321A" w:rsidTr="00EB4484">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3</w:t>
            </w: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3</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 xml:space="preserve">р. Дубна (приток </w:t>
            </w: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Волга)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п. Вербилки</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sz w:val="24"/>
                <w:szCs w:val="24"/>
              </w:rPr>
            </w:pPr>
            <w:r w:rsidRPr="0076321A">
              <w:rPr>
                <w:rFonts w:ascii="Times New Roman" w:eastAsia="Calibri" w:hAnsi="Times New Roman" w:cs="Times New Roman"/>
                <w:sz w:val="24"/>
                <w:szCs w:val="24"/>
              </w:rPr>
              <w:t xml:space="preserve">0,2 км выше </w:t>
            </w: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sz w:val="24"/>
                <w:szCs w:val="24"/>
              </w:rPr>
              <w:t>п. Вер-билки</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Талдомский</w:t>
            </w:r>
          </w:p>
        </w:tc>
      </w:tr>
      <w:tr w:rsidR="0076321A" w:rsidRPr="0076321A" w:rsidTr="00EB4484">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4</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Дубна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п. Вербилки</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sz w:val="24"/>
                <w:szCs w:val="24"/>
              </w:rPr>
            </w:pPr>
            <w:r w:rsidRPr="0076321A">
              <w:rPr>
                <w:rFonts w:ascii="Times New Roman" w:eastAsia="Calibri" w:hAnsi="Times New Roman" w:cs="Times New Roman"/>
                <w:sz w:val="24"/>
                <w:szCs w:val="24"/>
              </w:rPr>
              <w:t xml:space="preserve">0,2 км ниже </w:t>
            </w:r>
          </w:p>
          <w:p w:rsidR="0076321A" w:rsidRPr="0076321A" w:rsidRDefault="0076321A" w:rsidP="0076321A">
            <w:pPr>
              <w:spacing w:after="0" w:line="240" w:lineRule="auto"/>
              <w:rPr>
                <w:rFonts w:ascii="Times New Roman" w:eastAsia="Calibri" w:hAnsi="Times New Roman" w:cs="Times New Roman"/>
                <w:sz w:val="24"/>
                <w:szCs w:val="24"/>
              </w:rPr>
            </w:pPr>
            <w:r w:rsidRPr="0076321A">
              <w:rPr>
                <w:rFonts w:ascii="Times New Roman" w:eastAsia="Calibri" w:hAnsi="Times New Roman" w:cs="Times New Roman"/>
                <w:sz w:val="24"/>
                <w:szCs w:val="24"/>
              </w:rPr>
              <w:t>п. Вер-билки</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Талдомский</w:t>
            </w:r>
          </w:p>
        </w:tc>
      </w:tr>
      <w:tr w:rsidR="0076321A" w:rsidRPr="0076321A" w:rsidTr="00EB4484">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4</w:t>
            </w: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5</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 xml:space="preserve">р. Кунья (приток </w:t>
            </w: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Дубна)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Краснозаводск</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sz w:val="24"/>
                <w:szCs w:val="24"/>
              </w:rPr>
            </w:pPr>
            <w:r w:rsidRPr="0076321A">
              <w:rPr>
                <w:rFonts w:ascii="Times New Roman" w:eastAsia="Calibri" w:hAnsi="Times New Roman" w:cs="Times New Roman"/>
                <w:sz w:val="24"/>
                <w:szCs w:val="24"/>
              </w:rPr>
              <w:t xml:space="preserve">4,1 км выше </w:t>
            </w: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sz w:val="24"/>
                <w:szCs w:val="24"/>
              </w:rPr>
              <w:t>г. Красно-заводск</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Сергиево-Посадский</w:t>
            </w:r>
          </w:p>
        </w:tc>
      </w:tr>
      <w:tr w:rsidR="0076321A" w:rsidRPr="0076321A" w:rsidTr="00EB4484">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6</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Кунья</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Краснозаводск</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sz w:val="24"/>
                <w:szCs w:val="24"/>
              </w:rPr>
            </w:pPr>
            <w:r w:rsidRPr="0076321A">
              <w:rPr>
                <w:rFonts w:ascii="Times New Roman" w:eastAsia="Calibri" w:hAnsi="Times New Roman" w:cs="Times New Roman"/>
                <w:sz w:val="24"/>
                <w:szCs w:val="24"/>
              </w:rPr>
              <w:t xml:space="preserve">1,1 км ниже </w:t>
            </w: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sz w:val="24"/>
                <w:szCs w:val="24"/>
              </w:rPr>
              <w:t>г. Красно-заводск</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Сергиево-Посадский</w:t>
            </w:r>
          </w:p>
        </w:tc>
      </w:tr>
      <w:tr w:rsidR="0076321A" w:rsidRPr="0076321A" w:rsidTr="00EB4484">
        <w:trPr>
          <w:trHeight w:val="300"/>
        </w:trPr>
        <w:tc>
          <w:tcPr>
            <w:tcW w:w="342"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5</w:t>
            </w: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7</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 xml:space="preserve">р. Сестра (приток </w:t>
            </w: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Дубна)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с. Трехсвятское</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sz w:val="24"/>
                <w:szCs w:val="24"/>
              </w:rPr>
            </w:pPr>
            <w:r w:rsidRPr="0076321A">
              <w:rPr>
                <w:rFonts w:ascii="Times New Roman" w:eastAsia="Calibri" w:hAnsi="Times New Roman" w:cs="Times New Roman"/>
                <w:sz w:val="24"/>
                <w:szCs w:val="24"/>
              </w:rPr>
              <w:t xml:space="preserve">0,5 км ниже </w:t>
            </w: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sz w:val="24"/>
                <w:szCs w:val="24"/>
              </w:rPr>
              <w:t>с. Трех-святское</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Дмитровский</w:t>
            </w:r>
          </w:p>
        </w:tc>
      </w:tr>
      <w:tr w:rsidR="0076321A" w:rsidRPr="0076321A" w:rsidTr="00EB4484">
        <w:trPr>
          <w:trHeight w:val="595"/>
        </w:trPr>
        <w:tc>
          <w:tcPr>
            <w:tcW w:w="342" w:type="pct"/>
            <w:vMerge w:val="restar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6</w:t>
            </w: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8</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Ока (приток р. Волга)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Серпухов</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sz w:val="24"/>
                <w:szCs w:val="24"/>
              </w:rPr>
              <w:t>выше г. Серпухов</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Серпуховской</w:t>
            </w:r>
          </w:p>
        </w:tc>
      </w:tr>
      <w:tr w:rsidR="0076321A" w:rsidRPr="0076321A" w:rsidTr="00EB4484">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9</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Ока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Серпухов</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ниже            г. Сер-пухов</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Серпуховской</w:t>
            </w:r>
          </w:p>
        </w:tc>
      </w:tr>
      <w:tr w:rsidR="0076321A" w:rsidRPr="0076321A" w:rsidTr="00EB4484">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7</w:t>
            </w: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10</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Ока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Кашира</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sz w:val="24"/>
                <w:szCs w:val="24"/>
              </w:rPr>
            </w:pPr>
            <w:r w:rsidRPr="0076321A">
              <w:rPr>
                <w:rFonts w:ascii="Times New Roman" w:eastAsia="Calibri" w:hAnsi="Times New Roman" w:cs="Times New Roman"/>
                <w:sz w:val="24"/>
                <w:szCs w:val="24"/>
              </w:rPr>
              <w:t xml:space="preserve">выше </w:t>
            </w:r>
          </w:p>
          <w:p w:rsidR="0076321A" w:rsidRPr="0076321A" w:rsidRDefault="0076321A" w:rsidP="0076321A">
            <w:pPr>
              <w:spacing w:line="240" w:lineRule="auto"/>
              <w:rPr>
                <w:rFonts w:ascii="Times New Roman" w:eastAsia="Calibri" w:hAnsi="Times New Roman" w:cs="Times New Roman"/>
                <w:sz w:val="24"/>
                <w:szCs w:val="24"/>
              </w:rPr>
            </w:pPr>
            <w:r w:rsidRPr="0076321A">
              <w:rPr>
                <w:rFonts w:ascii="Times New Roman" w:eastAsia="Calibri" w:hAnsi="Times New Roman" w:cs="Times New Roman"/>
                <w:sz w:val="24"/>
                <w:szCs w:val="24"/>
              </w:rPr>
              <w:t>г. Кашира</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Каширский</w:t>
            </w:r>
          </w:p>
        </w:tc>
      </w:tr>
      <w:tr w:rsidR="0076321A" w:rsidRPr="0076321A" w:rsidTr="00EB4484">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11</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Ока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Кашира</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 xml:space="preserve">ниже </w:t>
            </w: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Кашира</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Каширский</w:t>
            </w:r>
          </w:p>
        </w:tc>
      </w:tr>
      <w:tr w:rsidR="0076321A" w:rsidRPr="0076321A" w:rsidTr="00EB4484">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8</w:t>
            </w: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12</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Ока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Коломна</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sz w:val="24"/>
                <w:szCs w:val="24"/>
              </w:rPr>
            </w:pPr>
            <w:r w:rsidRPr="0076321A">
              <w:rPr>
                <w:rFonts w:ascii="Times New Roman" w:eastAsia="Calibri" w:hAnsi="Times New Roman" w:cs="Times New Roman"/>
                <w:sz w:val="24"/>
                <w:szCs w:val="24"/>
              </w:rPr>
              <w:t>выше</w:t>
            </w: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sz w:val="24"/>
                <w:szCs w:val="24"/>
              </w:rPr>
              <w:t>г. Колом-на</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Коломенский</w:t>
            </w:r>
          </w:p>
        </w:tc>
      </w:tr>
      <w:tr w:rsidR="0076321A" w:rsidRPr="0076321A" w:rsidTr="00EB4484">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13</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Ока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Коломна</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 xml:space="preserve">ниже </w:t>
            </w: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Колом-на</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Коломенский</w:t>
            </w:r>
          </w:p>
        </w:tc>
      </w:tr>
      <w:tr w:rsidR="0076321A" w:rsidRPr="0076321A" w:rsidTr="00EB4484">
        <w:trPr>
          <w:trHeight w:val="545"/>
        </w:trPr>
        <w:tc>
          <w:tcPr>
            <w:tcW w:w="342" w:type="pct"/>
            <w:vMerge w:val="restar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9</w:t>
            </w: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14</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 xml:space="preserve">р. Протва (приток </w:t>
            </w: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Ока)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Верея</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sz w:val="24"/>
                <w:szCs w:val="24"/>
              </w:rPr>
              <w:t>выше</w:t>
            </w:r>
            <w:r w:rsidRPr="0076321A">
              <w:rPr>
                <w:rFonts w:ascii="Times New Roman" w:eastAsia="Calibri" w:hAnsi="Times New Roman" w:cs="Times New Roman"/>
                <w:color w:val="000000"/>
                <w:sz w:val="24"/>
                <w:szCs w:val="24"/>
              </w:rPr>
              <w:t xml:space="preserve"> </w:t>
            </w: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Верея</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Наро-Фоминский</w:t>
            </w:r>
          </w:p>
        </w:tc>
      </w:tr>
      <w:tr w:rsidR="0076321A" w:rsidRPr="0076321A" w:rsidTr="00EB4484">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15</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Протва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Верея</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 xml:space="preserve">ниже </w:t>
            </w: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Верея</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Наро-Фоминский</w:t>
            </w:r>
          </w:p>
        </w:tc>
      </w:tr>
      <w:tr w:rsidR="0076321A" w:rsidRPr="0076321A" w:rsidTr="00EB4484">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10</w:t>
            </w: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16</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Нара (приток р. Ока)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Наро-</w:t>
            </w: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Фоминск</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sz w:val="24"/>
                <w:szCs w:val="24"/>
              </w:rPr>
              <w:t>выше</w:t>
            </w:r>
            <w:r w:rsidRPr="0076321A">
              <w:rPr>
                <w:rFonts w:ascii="Times New Roman" w:eastAsia="Calibri" w:hAnsi="Times New Roman" w:cs="Times New Roman"/>
                <w:color w:val="000000"/>
                <w:sz w:val="24"/>
                <w:szCs w:val="24"/>
              </w:rPr>
              <w:t xml:space="preserve"> </w:t>
            </w: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Наро-Фоминск</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Наро-Фоминский</w:t>
            </w:r>
          </w:p>
        </w:tc>
      </w:tr>
      <w:tr w:rsidR="0076321A" w:rsidRPr="0076321A" w:rsidTr="00EB4484">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17</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Нара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Наро-Фоминск</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 xml:space="preserve">ниже </w:t>
            </w: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Наро-Фоминск</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Наро-Фоминский</w:t>
            </w:r>
          </w:p>
        </w:tc>
      </w:tr>
      <w:tr w:rsidR="0076321A" w:rsidRPr="0076321A" w:rsidTr="00EB4484">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11</w:t>
            </w: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18</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Нара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Серпухов</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sz w:val="24"/>
                <w:szCs w:val="24"/>
              </w:rPr>
              <w:t>выше</w:t>
            </w:r>
            <w:r w:rsidRPr="0076321A">
              <w:rPr>
                <w:rFonts w:ascii="Times New Roman" w:eastAsia="Calibri" w:hAnsi="Times New Roman" w:cs="Times New Roman"/>
                <w:color w:val="000000"/>
                <w:sz w:val="24"/>
                <w:szCs w:val="24"/>
              </w:rPr>
              <w:t xml:space="preserve"> г. Серпухов</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Серпуховской</w:t>
            </w:r>
          </w:p>
        </w:tc>
      </w:tr>
      <w:tr w:rsidR="0076321A" w:rsidRPr="0076321A" w:rsidTr="00EB4484">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19</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Нара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Серпухов</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ниже         г. Серпу-хов</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Серпуховской</w:t>
            </w:r>
          </w:p>
        </w:tc>
      </w:tr>
      <w:tr w:rsidR="0076321A" w:rsidRPr="0076321A" w:rsidTr="00EB4484">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12</w:t>
            </w: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20</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 xml:space="preserve">р. Лопасня (приток </w:t>
            </w: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Ока)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Чехов</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sz w:val="24"/>
                <w:szCs w:val="24"/>
              </w:rPr>
              <w:t>выше</w:t>
            </w:r>
            <w:r w:rsidRPr="0076321A">
              <w:rPr>
                <w:rFonts w:ascii="Times New Roman" w:eastAsia="Calibri" w:hAnsi="Times New Roman" w:cs="Times New Roman"/>
                <w:color w:val="000000"/>
                <w:sz w:val="24"/>
                <w:szCs w:val="24"/>
              </w:rPr>
              <w:t xml:space="preserve">            г. Чехов</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Чеховский</w:t>
            </w:r>
          </w:p>
        </w:tc>
      </w:tr>
      <w:tr w:rsidR="0076321A" w:rsidRPr="0076321A" w:rsidTr="00EB4484">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21</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Лопасня</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Чехов</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 xml:space="preserve">ниже </w:t>
            </w: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Чехов</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Чеховский</w:t>
            </w:r>
          </w:p>
        </w:tc>
      </w:tr>
      <w:tr w:rsidR="0076321A" w:rsidRPr="0076321A" w:rsidTr="00EB4484">
        <w:trPr>
          <w:trHeight w:val="300"/>
        </w:trPr>
        <w:tc>
          <w:tcPr>
            <w:tcW w:w="342"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13</w:t>
            </w: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22</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 xml:space="preserve">р. Осётр (приток </w:t>
            </w: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Ока)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п. Городна</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sz w:val="24"/>
                <w:szCs w:val="24"/>
              </w:rPr>
            </w:pPr>
            <w:r w:rsidRPr="0076321A">
              <w:rPr>
                <w:rFonts w:ascii="Times New Roman" w:eastAsia="Calibri" w:hAnsi="Times New Roman" w:cs="Times New Roman"/>
                <w:sz w:val="24"/>
                <w:szCs w:val="24"/>
              </w:rPr>
              <w:t xml:space="preserve">в черте </w:t>
            </w: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sz w:val="24"/>
                <w:szCs w:val="24"/>
              </w:rPr>
              <w:t>п. Город-на</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Луховицкий</w:t>
            </w:r>
          </w:p>
        </w:tc>
      </w:tr>
      <w:tr w:rsidR="0076321A" w:rsidRPr="0076321A" w:rsidTr="00EB4484">
        <w:trPr>
          <w:trHeight w:val="588"/>
        </w:trPr>
        <w:tc>
          <w:tcPr>
            <w:tcW w:w="342"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14</w:t>
            </w: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23</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 xml:space="preserve">р. Москва (приток </w:t>
            </w: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Ока)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д. Барсуки</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sz w:val="24"/>
                <w:szCs w:val="24"/>
              </w:rPr>
              <w:t>0,5 км вы-ше д. Бар-суки</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Можайский</w:t>
            </w:r>
          </w:p>
        </w:tc>
      </w:tr>
      <w:tr w:rsidR="0076321A" w:rsidRPr="0076321A" w:rsidTr="00EB4484">
        <w:trPr>
          <w:trHeight w:val="300"/>
        </w:trPr>
        <w:tc>
          <w:tcPr>
            <w:tcW w:w="342"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15</w:t>
            </w: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24</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водохранилище Можайское</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д. Красновидово</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д. Крас-новидово</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Можайский</w:t>
            </w:r>
          </w:p>
        </w:tc>
      </w:tr>
      <w:tr w:rsidR="0076321A" w:rsidRPr="0076321A" w:rsidTr="00EB4484">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16</w:t>
            </w: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25</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Москва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Звенигород</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sz w:val="24"/>
                <w:szCs w:val="24"/>
              </w:rPr>
              <w:t>0,3 км вы-ше г. Зве-нигород</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Городской округ Звенигород</w:t>
            </w:r>
          </w:p>
        </w:tc>
      </w:tr>
      <w:tr w:rsidR="0076321A" w:rsidRPr="0076321A" w:rsidTr="00EB4484">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26</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Москва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Звенигород</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sz w:val="24"/>
                <w:szCs w:val="24"/>
              </w:rPr>
              <w:t>1,4 км ни-же г. Зве-нигород</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Городской округ Звенигород</w:t>
            </w:r>
          </w:p>
        </w:tc>
      </w:tr>
      <w:tr w:rsidR="0076321A" w:rsidRPr="0076321A" w:rsidTr="00EB4484">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17</w:t>
            </w: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27</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Москва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пос. Ильинское</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sz w:val="24"/>
                <w:szCs w:val="24"/>
              </w:rPr>
            </w:pPr>
            <w:r w:rsidRPr="0076321A">
              <w:rPr>
                <w:rFonts w:ascii="Times New Roman" w:eastAsia="Calibri" w:hAnsi="Times New Roman" w:cs="Times New Roman"/>
                <w:sz w:val="24"/>
                <w:szCs w:val="24"/>
              </w:rPr>
              <w:t xml:space="preserve">выше </w:t>
            </w:r>
          </w:p>
          <w:p w:rsidR="0076321A" w:rsidRPr="0076321A" w:rsidRDefault="0076321A" w:rsidP="0076321A">
            <w:pPr>
              <w:spacing w:after="0" w:line="240" w:lineRule="auto"/>
              <w:rPr>
                <w:rFonts w:ascii="Times New Roman" w:eastAsia="Calibri" w:hAnsi="Times New Roman" w:cs="Times New Roman"/>
                <w:b/>
                <w:color w:val="000000"/>
                <w:sz w:val="24"/>
                <w:szCs w:val="24"/>
              </w:rPr>
            </w:pPr>
            <w:r w:rsidRPr="0076321A">
              <w:rPr>
                <w:rFonts w:ascii="Times New Roman" w:eastAsia="Calibri" w:hAnsi="Times New Roman" w:cs="Times New Roman"/>
                <w:sz w:val="24"/>
                <w:szCs w:val="24"/>
              </w:rPr>
              <w:t xml:space="preserve">г. Москва, 0,5 км вы-ше водо-забора Рублев-ской во-допровод-ной стан-ции, 0,1 </w:t>
            </w:r>
            <w:r w:rsidRPr="0076321A">
              <w:rPr>
                <w:rFonts w:ascii="Times New Roman" w:eastAsia="Calibri" w:hAnsi="Times New Roman" w:cs="Times New Roman"/>
                <w:sz w:val="24"/>
                <w:szCs w:val="24"/>
              </w:rPr>
              <w:lastRenderedPageBreak/>
              <w:t>км ниже п. Ильин-ское</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lastRenderedPageBreak/>
              <w:t>Красногорский</w:t>
            </w:r>
          </w:p>
        </w:tc>
      </w:tr>
      <w:tr w:rsidR="0076321A" w:rsidRPr="0076321A" w:rsidTr="00EB4484">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28</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Москва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Москва</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sz w:val="24"/>
                <w:szCs w:val="24"/>
              </w:rPr>
            </w:pPr>
            <w:r w:rsidRPr="0076321A">
              <w:rPr>
                <w:rFonts w:ascii="Times New Roman" w:eastAsia="Calibri" w:hAnsi="Times New Roman" w:cs="Times New Roman"/>
                <w:sz w:val="24"/>
                <w:szCs w:val="24"/>
              </w:rPr>
              <w:t xml:space="preserve">в черте </w:t>
            </w: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sz w:val="24"/>
                <w:szCs w:val="24"/>
              </w:rPr>
              <w:t>г. Мос-ква; 0,3 км ниже Бабьего-родской плотины</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Москва</w:t>
            </w:r>
          </w:p>
        </w:tc>
      </w:tr>
      <w:tr w:rsidR="0076321A" w:rsidRPr="0076321A" w:rsidTr="00EB4484">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29</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Москва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Москва</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sz w:val="24"/>
                <w:szCs w:val="24"/>
              </w:rPr>
              <w:t>в районе Беседин-ского моста МКАД</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Москва</w:t>
            </w:r>
          </w:p>
        </w:tc>
      </w:tr>
      <w:tr w:rsidR="0076321A" w:rsidRPr="0076321A" w:rsidTr="00EB4484">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18</w:t>
            </w: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30</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Москва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д. Нижнее Мячково</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sz w:val="24"/>
                <w:szCs w:val="24"/>
              </w:rPr>
              <w:t>0,1 км вы-ше д. Н. Мячково; 1,5 км вы-ше места впадения    р. Пахра</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Раменский</w:t>
            </w:r>
          </w:p>
        </w:tc>
      </w:tr>
      <w:tr w:rsidR="0076321A" w:rsidRPr="0076321A" w:rsidTr="00EB4484">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31</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Москва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д. Нижнее Мячково</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sz w:val="24"/>
                <w:szCs w:val="24"/>
              </w:rPr>
              <w:t>11,1 км ниже д. Н. Мячко-во; 1,0 км ниже мес-та впаде-ния р. Пе-хорка</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Раменский</w:t>
            </w:r>
          </w:p>
        </w:tc>
      </w:tr>
      <w:tr w:rsidR="0076321A" w:rsidRPr="0076321A" w:rsidTr="00EB4484">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19</w:t>
            </w: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32</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Москва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Воскресенск</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sz w:val="24"/>
                <w:szCs w:val="24"/>
              </w:rPr>
              <w:t>0,2 км вы-ше г. Вос-кресенск</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Воскресенский</w:t>
            </w:r>
          </w:p>
        </w:tc>
      </w:tr>
      <w:tr w:rsidR="0076321A" w:rsidRPr="0076321A" w:rsidTr="00EB4484">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33</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Москва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Воскресенск</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sz w:val="24"/>
                <w:szCs w:val="24"/>
              </w:rPr>
              <w:t>1,0 км ни-же г. Вос-кресенск</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Воскресенский</w:t>
            </w:r>
          </w:p>
        </w:tc>
      </w:tr>
      <w:tr w:rsidR="0076321A" w:rsidRPr="0076321A" w:rsidTr="00EB4484">
        <w:trPr>
          <w:trHeight w:val="300"/>
        </w:trPr>
        <w:tc>
          <w:tcPr>
            <w:tcW w:w="342"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20</w:t>
            </w: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34</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Москва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Коломна</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sz w:val="24"/>
                <w:szCs w:val="24"/>
              </w:rPr>
            </w:pPr>
            <w:r w:rsidRPr="0076321A">
              <w:rPr>
                <w:rFonts w:ascii="Times New Roman" w:eastAsia="Calibri" w:hAnsi="Times New Roman" w:cs="Times New Roman"/>
                <w:sz w:val="24"/>
                <w:szCs w:val="24"/>
              </w:rPr>
              <w:t xml:space="preserve">в черте </w:t>
            </w: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sz w:val="24"/>
                <w:szCs w:val="24"/>
              </w:rPr>
              <w:t>г. Колом-на; 0,1 км выше устья</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Городской округ Коломна</w:t>
            </w:r>
          </w:p>
        </w:tc>
      </w:tr>
      <w:tr w:rsidR="0076321A" w:rsidRPr="0076321A" w:rsidTr="00EB4484">
        <w:trPr>
          <w:trHeight w:val="300"/>
        </w:trPr>
        <w:tc>
          <w:tcPr>
            <w:tcW w:w="342"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21</w:t>
            </w: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35</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водохранилище Рузское</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д. Солодово</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д. Соло-дово</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Волоколамский</w:t>
            </w:r>
          </w:p>
        </w:tc>
      </w:tr>
      <w:tr w:rsidR="0076321A" w:rsidRPr="0076321A" w:rsidTr="00EB4484">
        <w:trPr>
          <w:trHeight w:val="537"/>
        </w:trPr>
        <w:tc>
          <w:tcPr>
            <w:tcW w:w="342"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22</w:t>
            </w: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36</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водохранилище Озернинское</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д. Нововолково</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д. Ново-волково</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Рузский</w:t>
            </w:r>
          </w:p>
        </w:tc>
      </w:tr>
      <w:tr w:rsidR="0076321A" w:rsidRPr="0076321A" w:rsidTr="00EB4484">
        <w:trPr>
          <w:trHeight w:val="300"/>
        </w:trPr>
        <w:tc>
          <w:tcPr>
            <w:tcW w:w="342"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23</w:t>
            </w: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37</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водохранилище Истринское</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д. Пятница</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д. Пятни-ца</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Солнечногорский</w:t>
            </w:r>
          </w:p>
        </w:tc>
      </w:tr>
      <w:tr w:rsidR="0076321A" w:rsidRPr="0076321A" w:rsidTr="00EB4484">
        <w:trPr>
          <w:trHeight w:val="300"/>
        </w:trPr>
        <w:tc>
          <w:tcPr>
            <w:tcW w:w="342"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24</w:t>
            </w: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38</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Истра (приток реки Москвы)</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д. Павловская Слобода</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sz w:val="24"/>
                <w:szCs w:val="24"/>
              </w:rPr>
              <w:t>0,4 км ни-же д. Пав-ловская Слобода</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Истринский</w:t>
            </w:r>
          </w:p>
        </w:tc>
      </w:tr>
      <w:tr w:rsidR="0076321A" w:rsidRPr="0076321A" w:rsidTr="00EB4484">
        <w:trPr>
          <w:trHeight w:val="300"/>
        </w:trPr>
        <w:tc>
          <w:tcPr>
            <w:tcW w:w="342"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lastRenderedPageBreak/>
              <w:t>25</w:t>
            </w: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39</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 xml:space="preserve">р. Медвенка (приток </w:t>
            </w:r>
          </w:p>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Москва)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д. Большое Сареево</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tabs>
                <w:tab w:val="num" w:pos="360"/>
              </w:tabs>
              <w:spacing w:after="0" w:line="240" w:lineRule="auto"/>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1,9 км ни-же д. Б. Са-реево; 0,03 км выше устья</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Одинцовский</w:t>
            </w:r>
          </w:p>
        </w:tc>
      </w:tr>
      <w:tr w:rsidR="0076321A" w:rsidRPr="0076321A" w:rsidTr="00EB4484">
        <w:trPr>
          <w:trHeight w:val="300"/>
        </w:trPr>
        <w:tc>
          <w:tcPr>
            <w:tcW w:w="342"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26</w:t>
            </w: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40</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 xml:space="preserve">р. Закза (приток </w:t>
            </w:r>
          </w:p>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Медвенка)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д. Большое Сареево</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sz w:val="24"/>
                <w:szCs w:val="24"/>
              </w:rPr>
            </w:pPr>
            <w:r w:rsidRPr="0076321A">
              <w:rPr>
                <w:rFonts w:ascii="Times New Roman" w:eastAsia="Calibri" w:hAnsi="Times New Roman" w:cs="Times New Roman"/>
                <w:sz w:val="24"/>
                <w:szCs w:val="24"/>
              </w:rPr>
              <w:t xml:space="preserve">в черте </w:t>
            </w: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sz w:val="24"/>
                <w:szCs w:val="24"/>
              </w:rPr>
              <w:t>д. Боль-шое Саре-ево; 0,3 км выше устья</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Одинцовский</w:t>
            </w:r>
          </w:p>
        </w:tc>
      </w:tr>
      <w:tr w:rsidR="0076321A" w:rsidRPr="0076321A" w:rsidTr="00EB4484">
        <w:trPr>
          <w:trHeight w:val="300"/>
        </w:trPr>
        <w:tc>
          <w:tcPr>
            <w:tcW w:w="342"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27</w:t>
            </w: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41</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 xml:space="preserve">р. Яуза (приток </w:t>
            </w:r>
          </w:p>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Москва)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Москва</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tabs>
                <w:tab w:val="num" w:pos="360"/>
              </w:tabs>
              <w:spacing w:after="0" w:line="240" w:lineRule="auto"/>
              <w:jc w:val="both"/>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 xml:space="preserve">в черте </w:t>
            </w:r>
          </w:p>
          <w:p w:rsidR="0076321A" w:rsidRPr="0076321A" w:rsidRDefault="0076321A" w:rsidP="0076321A">
            <w:pPr>
              <w:tabs>
                <w:tab w:val="num" w:pos="360"/>
              </w:tabs>
              <w:spacing w:after="0" w:line="240" w:lineRule="auto"/>
              <w:jc w:val="both"/>
              <w:rPr>
                <w:rFonts w:ascii="Times New Roman" w:eastAsia="Times New Roman" w:hAnsi="Times New Roman" w:cs="Times New Roman"/>
                <w:sz w:val="24"/>
                <w:szCs w:val="24"/>
                <w:lang w:eastAsia="ru-RU"/>
              </w:rPr>
            </w:pPr>
            <w:r w:rsidRPr="0076321A">
              <w:rPr>
                <w:rFonts w:ascii="Times New Roman" w:eastAsia="Times New Roman" w:hAnsi="Times New Roman" w:cs="Times New Roman"/>
                <w:sz w:val="24"/>
                <w:szCs w:val="24"/>
                <w:lang w:eastAsia="ru-RU"/>
              </w:rPr>
              <w:t>г. Мос-ква; 0,1 км выше устья</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Москва</w:t>
            </w:r>
          </w:p>
        </w:tc>
      </w:tr>
      <w:tr w:rsidR="0076321A" w:rsidRPr="0076321A" w:rsidTr="00EB4484">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28</w:t>
            </w: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42</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 xml:space="preserve">р. Пахра (приток </w:t>
            </w: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Москва)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Подольск</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 xml:space="preserve">выше </w:t>
            </w: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По-дольск</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Подольский</w:t>
            </w:r>
          </w:p>
        </w:tc>
      </w:tr>
      <w:tr w:rsidR="0076321A" w:rsidRPr="0076321A" w:rsidTr="00EB4484">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43</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Пахра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Подольск</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sz w:val="24"/>
                <w:szCs w:val="24"/>
              </w:rPr>
            </w:pPr>
            <w:r w:rsidRPr="0076321A">
              <w:rPr>
                <w:rFonts w:ascii="Times New Roman" w:eastAsia="Calibri" w:hAnsi="Times New Roman" w:cs="Times New Roman"/>
                <w:sz w:val="24"/>
                <w:szCs w:val="24"/>
              </w:rPr>
              <w:t xml:space="preserve">ниже </w:t>
            </w: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sz w:val="24"/>
                <w:szCs w:val="24"/>
              </w:rPr>
              <w:t>г. По-дольск, ниже мес-та впаде-ния руч. Черный</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Подольский</w:t>
            </w:r>
          </w:p>
        </w:tc>
      </w:tr>
      <w:tr w:rsidR="0076321A" w:rsidRPr="0076321A" w:rsidTr="00EB4484">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44</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Пахра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Подольск</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sz w:val="24"/>
                <w:szCs w:val="24"/>
              </w:rPr>
              <w:t>ниже г. По-дольск, ниже мес-та впаде-ния р. Битца</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Подольский</w:t>
            </w:r>
          </w:p>
        </w:tc>
      </w:tr>
      <w:tr w:rsidR="0076321A" w:rsidRPr="0076321A" w:rsidTr="00EB4484">
        <w:trPr>
          <w:trHeight w:val="300"/>
        </w:trPr>
        <w:tc>
          <w:tcPr>
            <w:tcW w:w="342"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29</w:t>
            </w: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45</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Пахра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д. Нижнее Мячково</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sz w:val="24"/>
                <w:szCs w:val="24"/>
              </w:rPr>
            </w:pPr>
            <w:r w:rsidRPr="0076321A">
              <w:rPr>
                <w:rFonts w:ascii="Times New Roman" w:eastAsia="Calibri" w:hAnsi="Times New Roman" w:cs="Times New Roman"/>
                <w:sz w:val="24"/>
                <w:szCs w:val="24"/>
              </w:rPr>
              <w:t xml:space="preserve">в черте </w:t>
            </w: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sz w:val="24"/>
                <w:szCs w:val="24"/>
              </w:rPr>
              <w:t>д. Нижнее Мячково; 0,01 км выше устья</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Раменский</w:t>
            </w:r>
          </w:p>
        </w:tc>
      </w:tr>
      <w:tr w:rsidR="0076321A" w:rsidRPr="0076321A" w:rsidTr="00EB4484">
        <w:trPr>
          <w:trHeight w:val="300"/>
        </w:trPr>
        <w:tc>
          <w:tcPr>
            <w:tcW w:w="342"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30</w:t>
            </w: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46</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 xml:space="preserve">р. Рожая (приток </w:t>
            </w: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Пахра)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д. Домодедово</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sz w:val="24"/>
                <w:szCs w:val="24"/>
              </w:rPr>
            </w:pPr>
            <w:r w:rsidRPr="0076321A">
              <w:rPr>
                <w:rFonts w:ascii="Times New Roman" w:eastAsia="Calibri" w:hAnsi="Times New Roman" w:cs="Times New Roman"/>
                <w:sz w:val="24"/>
                <w:szCs w:val="24"/>
              </w:rPr>
              <w:t xml:space="preserve">в черте </w:t>
            </w: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sz w:val="24"/>
                <w:szCs w:val="24"/>
              </w:rPr>
              <w:t>д. Домо-дедово</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Городской округ Домодедово</w:t>
            </w:r>
          </w:p>
        </w:tc>
      </w:tr>
      <w:tr w:rsidR="0076321A" w:rsidRPr="0076321A" w:rsidTr="00EB4484">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31</w:t>
            </w: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47</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 xml:space="preserve">р. Нерская (приток </w:t>
            </w: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Москва)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Куровское</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sz w:val="24"/>
                <w:szCs w:val="24"/>
              </w:rPr>
              <w:t>0,2 км вы-ше г. Ку-ровское</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Орехово-Зуевский</w:t>
            </w:r>
          </w:p>
        </w:tc>
      </w:tr>
      <w:tr w:rsidR="0076321A" w:rsidRPr="0076321A" w:rsidTr="00EB4484">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48</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Нерская</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Куровское</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sz w:val="24"/>
                <w:szCs w:val="24"/>
              </w:rPr>
              <w:t>1,4 км ни-же г. Ку-ровское</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Орехово- Зуевский</w:t>
            </w:r>
          </w:p>
        </w:tc>
      </w:tr>
      <w:tr w:rsidR="0076321A" w:rsidRPr="0076321A" w:rsidTr="00EB4484">
        <w:trPr>
          <w:trHeight w:val="300"/>
        </w:trPr>
        <w:tc>
          <w:tcPr>
            <w:tcW w:w="342"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32</w:t>
            </w: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49</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Нерская</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д. Маришкино</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sz w:val="24"/>
                <w:szCs w:val="24"/>
              </w:rPr>
            </w:pPr>
            <w:r w:rsidRPr="0076321A">
              <w:rPr>
                <w:rFonts w:ascii="Times New Roman" w:eastAsia="Calibri" w:hAnsi="Times New Roman" w:cs="Times New Roman"/>
                <w:sz w:val="24"/>
                <w:szCs w:val="24"/>
              </w:rPr>
              <w:t xml:space="preserve">в черте </w:t>
            </w:r>
          </w:p>
          <w:p w:rsidR="0076321A" w:rsidRPr="0076321A" w:rsidRDefault="0076321A" w:rsidP="0076321A">
            <w:pPr>
              <w:spacing w:after="0" w:line="240" w:lineRule="auto"/>
              <w:rPr>
                <w:rFonts w:ascii="Times New Roman" w:eastAsia="Calibri" w:hAnsi="Times New Roman" w:cs="Times New Roman"/>
                <w:sz w:val="24"/>
                <w:szCs w:val="24"/>
              </w:rPr>
            </w:pPr>
            <w:r w:rsidRPr="0076321A">
              <w:rPr>
                <w:rFonts w:ascii="Times New Roman" w:eastAsia="Calibri" w:hAnsi="Times New Roman" w:cs="Times New Roman"/>
                <w:sz w:val="24"/>
                <w:szCs w:val="24"/>
              </w:rPr>
              <w:t>д. Ма-</w:t>
            </w:r>
            <w:r w:rsidRPr="0076321A">
              <w:rPr>
                <w:rFonts w:ascii="Times New Roman" w:eastAsia="Calibri" w:hAnsi="Times New Roman" w:cs="Times New Roman"/>
                <w:sz w:val="24"/>
                <w:szCs w:val="24"/>
              </w:rPr>
              <w:lastRenderedPageBreak/>
              <w:t>ришкино; 0,1 км выше устья</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lastRenderedPageBreak/>
              <w:t>Воскресенский</w:t>
            </w:r>
          </w:p>
        </w:tc>
      </w:tr>
      <w:tr w:rsidR="0076321A" w:rsidRPr="0076321A" w:rsidTr="00EB4484">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lastRenderedPageBreak/>
              <w:t>33</w:t>
            </w: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50</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 xml:space="preserve">р. Клязьма (приток </w:t>
            </w: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Ока)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Щёлково</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 xml:space="preserve">выше </w:t>
            </w: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Щёлко-во</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Щёлковский</w:t>
            </w:r>
          </w:p>
        </w:tc>
      </w:tr>
      <w:tr w:rsidR="0076321A" w:rsidRPr="0076321A" w:rsidTr="00EB4484">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51</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Клязьма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Щёлково</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sz w:val="24"/>
                <w:szCs w:val="24"/>
              </w:rPr>
            </w:pPr>
            <w:r w:rsidRPr="0076321A">
              <w:rPr>
                <w:rFonts w:ascii="Times New Roman" w:eastAsia="Calibri" w:hAnsi="Times New Roman" w:cs="Times New Roman"/>
                <w:sz w:val="24"/>
                <w:szCs w:val="24"/>
              </w:rPr>
              <w:t xml:space="preserve">ниже </w:t>
            </w:r>
          </w:p>
          <w:p w:rsidR="0076321A" w:rsidRPr="0076321A" w:rsidRDefault="0076321A" w:rsidP="0076321A">
            <w:pPr>
              <w:spacing w:after="0" w:line="240" w:lineRule="auto"/>
              <w:rPr>
                <w:rFonts w:ascii="Times New Roman" w:eastAsia="Calibri" w:hAnsi="Times New Roman" w:cs="Times New Roman"/>
                <w:sz w:val="24"/>
                <w:szCs w:val="24"/>
              </w:rPr>
            </w:pPr>
            <w:r w:rsidRPr="0076321A">
              <w:rPr>
                <w:rFonts w:ascii="Times New Roman" w:eastAsia="Calibri" w:hAnsi="Times New Roman" w:cs="Times New Roman"/>
                <w:sz w:val="24"/>
                <w:szCs w:val="24"/>
              </w:rPr>
              <w:t>г. Щёлко-во</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Щёлковский</w:t>
            </w:r>
          </w:p>
        </w:tc>
      </w:tr>
      <w:tr w:rsidR="0076321A" w:rsidRPr="0076321A" w:rsidTr="00EB4484">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52</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Клязьма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Щёлково</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sz w:val="24"/>
                <w:szCs w:val="24"/>
              </w:rPr>
            </w:pPr>
            <w:r w:rsidRPr="0076321A">
              <w:rPr>
                <w:rFonts w:ascii="Times New Roman" w:eastAsia="Calibri" w:hAnsi="Times New Roman" w:cs="Times New Roman"/>
                <w:sz w:val="24"/>
                <w:szCs w:val="24"/>
              </w:rPr>
              <w:t xml:space="preserve">ниже </w:t>
            </w: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sz w:val="24"/>
                <w:szCs w:val="24"/>
              </w:rPr>
              <w:t>г. Лосино-Петров-ский</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Городской округ Лосино-Петровский</w:t>
            </w:r>
          </w:p>
        </w:tc>
      </w:tr>
      <w:tr w:rsidR="0076321A" w:rsidRPr="0076321A" w:rsidTr="00EB4484">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34</w:t>
            </w: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53</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Клязьма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Павловский Посад</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 xml:space="preserve">выше </w:t>
            </w: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Павлов-ский Посад</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Павлово-Посадский</w:t>
            </w:r>
          </w:p>
        </w:tc>
      </w:tr>
      <w:tr w:rsidR="0076321A" w:rsidRPr="0076321A" w:rsidTr="00EB4484">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54</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Клязьма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Павловский Посад</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sz w:val="24"/>
                <w:szCs w:val="24"/>
              </w:rPr>
            </w:pPr>
            <w:r w:rsidRPr="0076321A">
              <w:rPr>
                <w:rFonts w:ascii="Times New Roman" w:eastAsia="Calibri" w:hAnsi="Times New Roman" w:cs="Times New Roman"/>
                <w:sz w:val="24"/>
                <w:szCs w:val="24"/>
              </w:rPr>
              <w:t xml:space="preserve">ниже </w:t>
            </w: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sz w:val="24"/>
                <w:szCs w:val="24"/>
              </w:rPr>
              <w:t xml:space="preserve">г. </w:t>
            </w:r>
            <w:r w:rsidRPr="0076321A">
              <w:rPr>
                <w:rFonts w:ascii="Times New Roman" w:eastAsia="Calibri" w:hAnsi="Times New Roman" w:cs="Times New Roman"/>
                <w:color w:val="000000"/>
                <w:sz w:val="24"/>
                <w:szCs w:val="24"/>
              </w:rPr>
              <w:t>Павлов-ский Посад</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Павлово-Посадский</w:t>
            </w:r>
          </w:p>
        </w:tc>
      </w:tr>
      <w:tr w:rsidR="0076321A" w:rsidRPr="0076321A" w:rsidTr="00EB4484">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35</w:t>
            </w: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55</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Клязьма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Орехово-Зуево</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 xml:space="preserve">выше </w:t>
            </w:r>
          </w:p>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Оре-хово-Зуево</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Орехово-Зуевский</w:t>
            </w:r>
          </w:p>
        </w:tc>
      </w:tr>
      <w:tr w:rsidR="0076321A" w:rsidRPr="0076321A" w:rsidTr="00EB4484">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56</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Клязьма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Орехово-Зуево</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sz w:val="24"/>
                <w:szCs w:val="24"/>
              </w:rPr>
            </w:pPr>
            <w:r w:rsidRPr="0076321A">
              <w:rPr>
                <w:rFonts w:ascii="Times New Roman" w:eastAsia="Calibri" w:hAnsi="Times New Roman" w:cs="Times New Roman"/>
                <w:sz w:val="24"/>
                <w:szCs w:val="24"/>
              </w:rPr>
              <w:t xml:space="preserve">ниже </w:t>
            </w: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sz w:val="24"/>
                <w:szCs w:val="24"/>
              </w:rPr>
              <w:t xml:space="preserve">г. </w:t>
            </w:r>
            <w:r w:rsidRPr="0076321A">
              <w:rPr>
                <w:rFonts w:ascii="Times New Roman" w:eastAsia="Calibri" w:hAnsi="Times New Roman" w:cs="Times New Roman"/>
                <w:color w:val="000000"/>
                <w:sz w:val="24"/>
                <w:szCs w:val="24"/>
              </w:rPr>
              <w:t>Оре-хово-Зуево</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Орехово-Зуевский</w:t>
            </w:r>
          </w:p>
        </w:tc>
      </w:tr>
      <w:tr w:rsidR="0076321A" w:rsidRPr="0076321A" w:rsidTr="00EB4484">
        <w:trPr>
          <w:trHeight w:val="300"/>
        </w:trPr>
        <w:tc>
          <w:tcPr>
            <w:tcW w:w="342" w:type="pct"/>
            <w:vMerge w:val="restar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36</w:t>
            </w: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57</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 xml:space="preserve">р. Воря (приток </w:t>
            </w: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Клязьма)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Красноар-мейск</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 xml:space="preserve">выше </w:t>
            </w: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Красно-армейск</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Городской округ Красноармейск</w:t>
            </w:r>
          </w:p>
        </w:tc>
      </w:tr>
      <w:tr w:rsidR="0076321A" w:rsidRPr="0076321A" w:rsidTr="00EB4484">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58</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Воря</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Красноар-мейск</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sz w:val="24"/>
                <w:szCs w:val="24"/>
              </w:rPr>
            </w:pPr>
            <w:r w:rsidRPr="0076321A">
              <w:rPr>
                <w:rFonts w:ascii="Times New Roman" w:eastAsia="Calibri" w:hAnsi="Times New Roman" w:cs="Times New Roman"/>
                <w:sz w:val="24"/>
                <w:szCs w:val="24"/>
              </w:rPr>
              <w:t xml:space="preserve">ниже </w:t>
            </w: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sz w:val="24"/>
                <w:szCs w:val="24"/>
              </w:rPr>
              <w:t xml:space="preserve">г. </w:t>
            </w:r>
            <w:r w:rsidRPr="0076321A">
              <w:rPr>
                <w:rFonts w:ascii="Times New Roman" w:eastAsia="Calibri" w:hAnsi="Times New Roman" w:cs="Times New Roman"/>
                <w:color w:val="000000"/>
                <w:sz w:val="24"/>
                <w:szCs w:val="24"/>
              </w:rPr>
              <w:t>Красно-армейск</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Городской округ Красноармейск</w:t>
            </w:r>
          </w:p>
        </w:tc>
      </w:tr>
      <w:tr w:rsidR="0076321A" w:rsidRPr="0076321A" w:rsidTr="00EB4484">
        <w:trPr>
          <w:trHeight w:val="300"/>
        </w:trPr>
        <w:tc>
          <w:tcPr>
            <w:tcW w:w="342" w:type="pct"/>
            <w:vMerge w:val="restart"/>
            <w:tcBorders>
              <w:top w:val="single" w:sz="4" w:space="0" w:color="auto"/>
              <w:left w:val="single" w:sz="4" w:space="0" w:color="auto"/>
              <w:bottom w:val="single" w:sz="4" w:space="0" w:color="auto"/>
              <w:right w:val="single" w:sz="4" w:space="0" w:color="auto"/>
            </w:tcBorders>
          </w:tcPr>
          <w:p w:rsidR="0076321A" w:rsidRPr="0076321A" w:rsidRDefault="0076321A" w:rsidP="0076321A">
            <w:pPr>
              <w:spacing w:after="0" w:line="240" w:lineRule="auto"/>
              <w:rPr>
                <w:rFonts w:ascii="Times New Roman" w:eastAsia="Calibri" w:hAnsi="Times New Roman" w:cs="Times New Roman"/>
                <w:color w:val="000000"/>
                <w:sz w:val="24"/>
                <w:szCs w:val="24"/>
              </w:rPr>
            </w:pP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37</w:t>
            </w: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59</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 xml:space="preserve">р. Воймега (приток </w:t>
            </w: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Поля)</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Рошаль</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 xml:space="preserve">выше </w:t>
            </w:r>
          </w:p>
          <w:p w:rsidR="0076321A" w:rsidRPr="0076321A" w:rsidRDefault="0076321A" w:rsidP="0076321A">
            <w:pPr>
              <w:spacing w:after="0"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Рошаль</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after="0"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Городской округ Рошаль</w:t>
            </w:r>
          </w:p>
        </w:tc>
      </w:tr>
      <w:tr w:rsidR="0076321A" w:rsidRPr="0076321A" w:rsidTr="00EB4484">
        <w:trPr>
          <w:trHeight w:val="300"/>
        </w:trPr>
        <w:tc>
          <w:tcPr>
            <w:tcW w:w="342" w:type="pct"/>
            <w:vMerge/>
            <w:tcBorders>
              <w:top w:val="single" w:sz="4" w:space="0" w:color="auto"/>
              <w:left w:val="single" w:sz="4" w:space="0" w:color="auto"/>
              <w:bottom w:val="single" w:sz="4" w:space="0" w:color="auto"/>
              <w:right w:val="single" w:sz="4" w:space="0" w:color="auto"/>
            </w:tcBorders>
            <w:vAlign w:val="center"/>
            <w:hideMark/>
          </w:tcPr>
          <w:p w:rsidR="0076321A" w:rsidRPr="0076321A" w:rsidRDefault="0076321A" w:rsidP="0076321A">
            <w:pPr>
              <w:spacing w:after="0" w:line="240" w:lineRule="auto"/>
              <w:rPr>
                <w:rFonts w:ascii="Times New Roman" w:eastAsia="Calibri" w:hAnsi="Times New Roman" w:cs="Times New Roman"/>
                <w:color w:val="000000"/>
                <w:sz w:val="24"/>
                <w:szCs w:val="24"/>
              </w:rPr>
            </w:pPr>
          </w:p>
        </w:tc>
        <w:tc>
          <w:tcPr>
            <w:tcW w:w="345"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60</w:t>
            </w:r>
          </w:p>
        </w:tc>
        <w:tc>
          <w:tcPr>
            <w:tcW w:w="1587"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р. Воймега</w:t>
            </w:r>
          </w:p>
        </w:tc>
        <w:tc>
          <w:tcPr>
            <w:tcW w:w="956"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 Рошаль</w:t>
            </w:r>
          </w:p>
        </w:tc>
        <w:tc>
          <w:tcPr>
            <w:tcW w:w="619" w:type="pct"/>
            <w:tcBorders>
              <w:top w:val="single" w:sz="4" w:space="0" w:color="auto"/>
              <w:left w:val="single" w:sz="4" w:space="0" w:color="auto"/>
              <w:bottom w:val="single" w:sz="4" w:space="0" w:color="auto"/>
              <w:right w:val="single" w:sz="4" w:space="0" w:color="auto"/>
            </w:tcBorders>
            <w:hideMark/>
          </w:tcPr>
          <w:p w:rsidR="0076321A" w:rsidRPr="0076321A" w:rsidRDefault="0076321A" w:rsidP="0076321A">
            <w:pPr>
              <w:spacing w:after="0" w:line="240" w:lineRule="auto"/>
              <w:rPr>
                <w:rFonts w:ascii="Times New Roman" w:eastAsia="Calibri" w:hAnsi="Times New Roman" w:cs="Times New Roman"/>
                <w:sz w:val="24"/>
                <w:szCs w:val="24"/>
              </w:rPr>
            </w:pPr>
            <w:r w:rsidRPr="0076321A">
              <w:rPr>
                <w:rFonts w:ascii="Times New Roman" w:eastAsia="Calibri" w:hAnsi="Times New Roman" w:cs="Times New Roman"/>
                <w:sz w:val="24"/>
                <w:szCs w:val="24"/>
              </w:rPr>
              <w:t xml:space="preserve">ниже </w:t>
            </w:r>
          </w:p>
          <w:p w:rsidR="0076321A" w:rsidRPr="0076321A" w:rsidRDefault="0076321A" w:rsidP="0076321A">
            <w:pPr>
              <w:spacing w:line="240" w:lineRule="auto"/>
              <w:rPr>
                <w:rFonts w:ascii="Times New Roman" w:eastAsia="Calibri" w:hAnsi="Times New Roman" w:cs="Times New Roman"/>
                <w:color w:val="000000"/>
                <w:sz w:val="24"/>
                <w:szCs w:val="24"/>
              </w:rPr>
            </w:pPr>
            <w:r w:rsidRPr="0076321A">
              <w:rPr>
                <w:rFonts w:ascii="Times New Roman" w:eastAsia="Calibri" w:hAnsi="Times New Roman" w:cs="Times New Roman"/>
                <w:sz w:val="24"/>
                <w:szCs w:val="24"/>
              </w:rPr>
              <w:t xml:space="preserve">г. </w:t>
            </w:r>
            <w:r w:rsidRPr="0076321A">
              <w:rPr>
                <w:rFonts w:ascii="Times New Roman" w:eastAsia="Calibri" w:hAnsi="Times New Roman" w:cs="Times New Roman"/>
                <w:color w:val="000000"/>
                <w:sz w:val="24"/>
                <w:szCs w:val="24"/>
              </w:rPr>
              <w:t>Рошаль</w:t>
            </w:r>
          </w:p>
        </w:tc>
        <w:tc>
          <w:tcPr>
            <w:tcW w:w="1151" w:type="pct"/>
            <w:tcBorders>
              <w:top w:val="single" w:sz="4" w:space="0" w:color="auto"/>
              <w:left w:val="single" w:sz="4" w:space="0" w:color="auto"/>
              <w:bottom w:val="single" w:sz="4" w:space="0" w:color="auto"/>
              <w:right w:val="single" w:sz="4" w:space="0" w:color="auto"/>
            </w:tcBorders>
            <w:noWrap/>
            <w:hideMark/>
          </w:tcPr>
          <w:p w:rsidR="0076321A" w:rsidRPr="0076321A" w:rsidRDefault="0076321A" w:rsidP="0076321A">
            <w:pPr>
              <w:spacing w:line="240" w:lineRule="auto"/>
              <w:jc w:val="center"/>
              <w:rPr>
                <w:rFonts w:ascii="Times New Roman" w:eastAsia="Calibri" w:hAnsi="Times New Roman" w:cs="Times New Roman"/>
                <w:color w:val="000000"/>
                <w:sz w:val="24"/>
                <w:szCs w:val="24"/>
              </w:rPr>
            </w:pPr>
            <w:r w:rsidRPr="0076321A">
              <w:rPr>
                <w:rFonts w:ascii="Times New Roman" w:eastAsia="Calibri" w:hAnsi="Times New Roman" w:cs="Times New Roman"/>
                <w:color w:val="000000"/>
                <w:sz w:val="24"/>
                <w:szCs w:val="24"/>
              </w:rPr>
              <w:t>Городской округ Рошаль</w:t>
            </w:r>
          </w:p>
        </w:tc>
      </w:tr>
    </w:tbl>
    <w:p w:rsidR="0076321A" w:rsidRPr="0076321A" w:rsidRDefault="0076321A" w:rsidP="0076321A">
      <w:pPr>
        <w:rPr>
          <w:rFonts w:ascii="Times New Roman" w:eastAsia="Calibri" w:hAnsi="Times New Roman" w:cs="Times New Roman"/>
          <w:sz w:val="24"/>
          <w:szCs w:val="24"/>
        </w:rPr>
      </w:pPr>
    </w:p>
    <w:p w:rsidR="0076321A" w:rsidRPr="0076321A" w:rsidRDefault="0076321A" w:rsidP="0076321A">
      <w:pPr>
        <w:rPr>
          <w:rFonts w:ascii="Times New Roman" w:eastAsia="Calibri" w:hAnsi="Times New Roman" w:cs="Times New Roman"/>
          <w:sz w:val="24"/>
          <w:szCs w:val="24"/>
        </w:rPr>
      </w:pPr>
    </w:p>
    <w:p w:rsidR="0076321A" w:rsidRPr="0076321A" w:rsidRDefault="0076321A" w:rsidP="0076321A">
      <w:pPr>
        <w:rPr>
          <w:rFonts w:ascii="Times New Roman" w:eastAsia="Calibri" w:hAnsi="Times New Roman" w:cs="Times New Roman"/>
          <w:sz w:val="24"/>
          <w:szCs w:val="24"/>
        </w:rPr>
      </w:pPr>
    </w:p>
    <w:p w:rsidR="0076321A" w:rsidRPr="0076321A" w:rsidRDefault="0076321A" w:rsidP="0076321A">
      <w:pPr>
        <w:rPr>
          <w:rFonts w:ascii="Times New Roman" w:eastAsia="Calibri" w:hAnsi="Times New Roman" w:cs="Times New Roman"/>
          <w:sz w:val="24"/>
          <w:szCs w:val="24"/>
        </w:rPr>
      </w:pPr>
      <w:r w:rsidRPr="0076321A">
        <w:rPr>
          <w:rFonts w:ascii="Times New Roman" w:eastAsia="Calibri" w:hAnsi="Times New Roman" w:cs="Times New Roman"/>
          <w:noProof/>
          <w:sz w:val="24"/>
          <w:szCs w:val="24"/>
          <w:lang w:eastAsia="ru-RU"/>
        </w:rPr>
        <w:lastRenderedPageBreak/>
        <w:drawing>
          <wp:inline distT="0" distB="0" distL="0" distR="0" wp14:anchorId="09EF5598" wp14:editId="3DB36FE3">
            <wp:extent cx="5947410" cy="4683125"/>
            <wp:effectExtent l="0" t="0" r="0" b="3175"/>
            <wp:docPr id="3" name="Рисунок 3" descr="Пункты наблюдения ГС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ункты наблюдения ГСН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7410" cy="4683125"/>
                    </a:xfrm>
                    <a:prstGeom prst="rect">
                      <a:avLst/>
                    </a:prstGeom>
                    <a:noFill/>
                    <a:ln>
                      <a:noFill/>
                    </a:ln>
                  </pic:spPr>
                </pic:pic>
              </a:graphicData>
            </a:graphic>
          </wp:inline>
        </w:drawing>
      </w:r>
    </w:p>
    <w:p w:rsidR="0076321A" w:rsidRPr="0076321A" w:rsidRDefault="0076321A" w:rsidP="0076321A">
      <w:pPr>
        <w:rPr>
          <w:rFonts w:ascii="Times New Roman" w:eastAsia="Calibri" w:hAnsi="Times New Roman" w:cs="Times New Roman"/>
          <w:sz w:val="24"/>
          <w:szCs w:val="24"/>
        </w:rPr>
      </w:pPr>
    </w:p>
    <w:p w:rsidR="0076321A" w:rsidRPr="0076321A" w:rsidRDefault="0076321A" w:rsidP="0076321A">
      <w:pPr>
        <w:rPr>
          <w:rFonts w:ascii="Calibri" w:eastAsia="Calibri" w:hAnsi="Calibri" w:cs="Times New Roman"/>
        </w:rPr>
      </w:pPr>
    </w:p>
    <w:p w:rsidR="0076321A" w:rsidRPr="0076321A" w:rsidRDefault="0076321A" w:rsidP="0076321A">
      <w:pPr>
        <w:rPr>
          <w:rFonts w:ascii="Calibri" w:eastAsia="Calibri" w:hAnsi="Calibri" w:cs="Times New Roman"/>
        </w:rPr>
      </w:pPr>
    </w:p>
    <w:p w:rsidR="0076321A" w:rsidRPr="0076321A" w:rsidRDefault="0076321A" w:rsidP="0076321A">
      <w:pPr>
        <w:spacing w:after="0" w:line="240" w:lineRule="auto"/>
        <w:jc w:val="both"/>
        <w:rPr>
          <w:rFonts w:ascii="Times New Roman" w:eastAsia="Times New Roman" w:hAnsi="Times New Roman" w:cs="Times New Roman"/>
          <w:sz w:val="20"/>
          <w:szCs w:val="20"/>
          <w:lang w:eastAsia="ru-RU"/>
        </w:rPr>
      </w:pPr>
    </w:p>
    <w:p w:rsidR="0076321A" w:rsidRPr="0076321A" w:rsidRDefault="0076321A" w:rsidP="0076321A">
      <w:pPr>
        <w:spacing w:after="0" w:line="240" w:lineRule="auto"/>
        <w:jc w:val="both"/>
        <w:rPr>
          <w:rFonts w:ascii="Times New Roman" w:eastAsia="Times New Roman" w:hAnsi="Times New Roman" w:cs="Times New Roman"/>
          <w:sz w:val="20"/>
          <w:szCs w:val="20"/>
          <w:lang w:eastAsia="ru-RU"/>
        </w:rPr>
      </w:pPr>
    </w:p>
    <w:p w:rsidR="0076321A" w:rsidRPr="0076321A" w:rsidRDefault="0076321A" w:rsidP="0076321A">
      <w:pPr>
        <w:spacing w:after="0" w:line="240" w:lineRule="auto"/>
        <w:jc w:val="both"/>
        <w:rPr>
          <w:rFonts w:ascii="Times New Roman" w:eastAsia="Times New Roman" w:hAnsi="Times New Roman" w:cs="Times New Roman"/>
          <w:sz w:val="20"/>
          <w:szCs w:val="20"/>
          <w:lang w:eastAsia="ru-RU"/>
        </w:rPr>
      </w:pPr>
    </w:p>
    <w:p w:rsidR="0076321A" w:rsidRPr="0076321A" w:rsidRDefault="0076321A" w:rsidP="0076321A">
      <w:pPr>
        <w:spacing w:after="0" w:line="240" w:lineRule="auto"/>
        <w:jc w:val="both"/>
        <w:rPr>
          <w:rFonts w:ascii="Times New Roman" w:eastAsia="Times New Roman" w:hAnsi="Times New Roman" w:cs="Times New Roman"/>
          <w:sz w:val="20"/>
          <w:szCs w:val="20"/>
          <w:lang w:eastAsia="ru-RU"/>
        </w:rPr>
      </w:pPr>
    </w:p>
    <w:p w:rsidR="0076321A" w:rsidRPr="0076321A" w:rsidRDefault="0076321A" w:rsidP="0076321A">
      <w:pPr>
        <w:rPr>
          <w:rFonts w:ascii="Calibri" w:eastAsia="Calibri" w:hAnsi="Calibri" w:cs="Times New Roman"/>
        </w:rPr>
      </w:pPr>
    </w:p>
    <w:p w:rsidR="0076321A" w:rsidRPr="0076321A" w:rsidRDefault="0076321A" w:rsidP="0076321A">
      <w:pPr>
        <w:rPr>
          <w:rFonts w:ascii="Calibri" w:eastAsia="Calibri" w:hAnsi="Calibri" w:cs="Times New Roman"/>
        </w:rPr>
      </w:pPr>
    </w:p>
    <w:p w:rsidR="0076321A" w:rsidRPr="0076321A" w:rsidRDefault="0076321A" w:rsidP="0076321A">
      <w:pPr>
        <w:rPr>
          <w:rFonts w:ascii="Calibri" w:eastAsia="Calibri" w:hAnsi="Calibri" w:cs="Times New Roman"/>
        </w:rPr>
      </w:pPr>
    </w:p>
    <w:p w:rsidR="0076321A" w:rsidRPr="0076321A" w:rsidRDefault="0076321A" w:rsidP="0076321A"/>
    <w:p w:rsidR="00AD11FA" w:rsidRDefault="00AD11FA"/>
    <w:sectPr w:rsidR="00AD11FA" w:rsidSect="00100E84">
      <w:headerReference w:type="even" r:id="rId12"/>
      <w:headerReference w:type="default" r:id="rId13"/>
      <w:footerReference w:type="even" r:id="rId14"/>
      <w:footerReference w:type="default" r:id="rId15"/>
      <w:headerReference w:type="first" r:id="rId16"/>
      <w:footerReference w:type="first" r:id="rId1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86C" w:rsidRDefault="0083286C" w:rsidP="0076321A">
      <w:pPr>
        <w:spacing w:after="0" w:line="240" w:lineRule="auto"/>
      </w:pPr>
      <w:r>
        <w:separator/>
      </w:r>
    </w:p>
  </w:endnote>
  <w:endnote w:type="continuationSeparator" w:id="0">
    <w:p w:rsidR="0083286C" w:rsidRDefault="0083286C" w:rsidP="007632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7EB" w:rsidRDefault="0083286C">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7EB" w:rsidRDefault="0083286C">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7EB" w:rsidRDefault="0083286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86C" w:rsidRDefault="0083286C" w:rsidP="0076321A">
      <w:pPr>
        <w:spacing w:after="0" w:line="240" w:lineRule="auto"/>
      </w:pPr>
      <w:r>
        <w:separator/>
      </w:r>
    </w:p>
  </w:footnote>
  <w:footnote w:type="continuationSeparator" w:id="0">
    <w:p w:rsidR="0083286C" w:rsidRDefault="0083286C" w:rsidP="0076321A">
      <w:pPr>
        <w:spacing w:after="0" w:line="240" w:lineRule="auto"/>
      </w:pPr>
      <w:r>
        <w:continuationSeparator/>
      </w:r>
    </w:p>
  </w:footnote>
  <w:footnote w:id="1">
    <w:p w:rsidR="0076321A" w:rsidRDefault="0076321A" w:rsidP="0076321A">
      <w:pPr>
        <w:pStyle w:val="3"/>
        <w:spacing w:after="0"/>
        <w:jc w:val="both"/>
        <w:rPr>
          <w:rFonts w:ascii="Times New Roman" w:eastAsia="Times New Roman" w:hAnsi="Times New Roman"/>
          <w:sz w:val="20"/>
          <w:szCs w:val="20"/>
          <w:lang w:eastAsia="ru-RU"/>
        </w:rPr>
      </w:pPr>
      <w:r>
        <w:rPr>
          <w:rStyle w:val="a5"/>
        </w:rPr>
        <w:footnoteRef/>
      </w:r>
      <w:r>
        <w:t xml:space="preserve"> </w:t>
      </w:r>
      <w:r>
        <w:rPr>
          <w:rFonts w:ascii="Times New Roman" w:eastAsia="Times New Roman" w:hAnsi="Times New Roman"/>
          <w:sz w:val="20"/>
          <w:szCs w:val="20"/>
          <w:lang w:eastAsia="ru-RU"/>
        </w:rPr>
        <w:t>Уровень загрязнения воздуха оценивается при сравнении  концентраций загрязняющих веществ             (в мг/м</w:t>
      </w:r>
      <w:r>
        <w:rPr>
          <w:rFonts w:ascii="Times New Roman" w:eastAsia="Times New Roman" w:hAnsi="Times New Roman"/>
          <w:sz w:val="20"/>
          <w:szCs w:val="20"/>
          <w:vertAlign w:val="superscript"/>
          <w:lang w:eastAsia="ru-RU"/>
        </w:rPr>
        <w:t>3</w:t>
      </w:r>
      <w:r>
        <w:rPr>
          <w:rFonts w:ascii="Times New Roman" w:eastAsia="Times New Roman" w:hAnsi="Times New Roman"/>
          <w:sz w:val="20"/>
          <w:szCs w:val="20"/>
          <w:lang w:eastAsia="ru-RU"/>
        </w:rPr>
        <w:t>, мкг/м</w:t>
      </w:r>
      <w:r>
        <w:rPr>
          <w:rFonts w:ascii="Times New Roman" w:eastAsia="Times New Roman" w:hAnsi="Times New Roman"/>
          <w:sz w:val="20"/>
          <w:szCs w:val="20"/>
          <w:vertAlign w:val="superscript"/>
          <w:lang w:eastAsia="ru-RU"/>
        </w:rPr>
        <w:t>3</w:t>
      </w:r>
      <w:r>
        <w:rPr>
          <w:rFonts w:ascii="Times New Roman" w:eastAsia="Times New Roman" w:hAnsi="Times New Roman"/>
          <w:sz w:val="20"/>
          <w:szCs w:val="20"/>
          <w:lang w:eastAsia="ru-RU"/>
        </w:rPr>
        <w:t>) с ПДК.</w:t>
      </w:r>
    </w:p>
    <w:p w:rsidR="0076321A" w:rsidRDefault="0076321A" w:rsidP="0076321A">
      <w:pPr>
        <w:spacing w:after="0" w:line="240" w:lineRule="auto"/>
        <w:ind w:firstLine="72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proofErr w:type="spellStart"/>
      <w:r>
        <w:rPr>
          <w:rFonts w:ascii="Times New Roman" w:eastAsia="Times New Roman" w:hAnsi="Times New Roman"/>
          <w:sz w:val="20"/>
          <w:szCs w:val="20"/>
          <w:lang w:eastAsia="ru-RU"/>
        </w:rPr>
        <w:t>ПДКм.р</w:t>
      </w:r>
      <w:proofErr w:type="spellEnd"/>
      <w:r>
        <w:rPr>
          <w:rFonts w:ascii="Times New Roman" w:eastAsia="Times New Roman" w:hAnsi="Times New Roman"/>
          <w:sz w:val="20"/>
          <w:szCs w:val="20"/>
          <w:lang w:eastAsia="ru-RU"/>
        </w:rPr>
        <w:t>. – предельно допустимая максимальная разовая концентрация загрязняющего вещества              в воздухе населенных мест, в мг/м</w:t>
      </w:r>
      <w:r>
        <w:rPr>
          <w:rFonts w:ascii="Times New Roman" w:eastAsia="Times New Roman" w:hAnsi="Times New Roman"/>
          <w:sz w:val="20"/>
          <w:szCs w:val="20"/>
          <w:vertAlign w:val="superscript"/>
          <w:lang w:eastAsia="ru-RU"/>
        </w:rPr>
        <w:t>3</w:t>
      </w:r>
      <w:r>
        <w:rPr>
          <w:rFonts w:ascii="Times New Roman" w:eastAsia="Times New Roman" w:hAnsi="Times New Roman"/>
          <w:sz w:val="20"/>
          <w:szCs w:val="20"/>
          <w:lang w:eastAsia="ru-RU"/>
        </w:rPr>
        <w:t>;</w:t>
      </w:r>
    </w:p>
    <w:p w:rsidR="0076321A" w:rsidRDefault="0076321A" w:rsidP="0076321A">
      <w:pPr>
        <w:spacing w:after="0" w:line="240" w:lineRule="auto"/>
        <w:ind w:firstLine="72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proofErr w:type="spellStart"/>
      <w:r>
        <w:rPr>
          <w:rFonts w:ascii="Times New Roman" w:eastAsia="Times New Roman" w:hAnsi="Times New Roman"/>
          <w:sz w:val="20"/>
          <w:szCs w:val="20"/>
          <w:lang w:eastAsia="ru-RU"/>
        </w:rPr>
        <w:t>ПДКс.</w:t>
      </w:r>
      <w:proofErr w:type="gramStart"/>
      <w:r>
        <w:rPr>
          <w:rFonts w:ascii="Times New Roman" w:eastAsia="Times New Roman" w:hAnsi="Times New Roman"/>
          <w:sz w:val="20"/>
          <w:szCs w:val="20"/>
          <w:lang w:eastAsia="ru-RU"/>
        </w:rPr>
        <w:t>с</w:t>
      </w:r>
      <w:proofErr w:type="spellEnd"/>
      <w:proofErr w:type="gramEnd"/>
      <w:r>
        <w:rPr>
          <w:rFonts w:ascii="Times New Roman" w:eastAsia="Times New Roman" w:hAnsi="Times New Roman"/>
          <w:sz w:val="20"/>
          <w:szCs w:val="20"/>
          <w:lang w:eastAsia="ru-RU"/>
        </w:rPr>
        <w:t xml:space="preserve">. – предельно </w:t>
      </w:r>
      <w:proofErr w:type="gramStart"/>
      <w:r>
        <w:rPr>
          <w:rFonts w:ascii="Times New Roman" w:eastAsia="Times New Roman" w:hAnsi="Times New Roman"/>
          <w:sz w:val="20"/>
          <w:szCs w:val="20"/>
          <w:lang w:eastAsia="ru-RU"/>
        </w:rPr>
        <w:t>допустимая</w:t>
      </w:r>
      <w:proofErr w:type="gramEnd"/>
      <w:r>
        <w:rPr>
          <w:rFonts w:ascii="Times New Roman" w:eastAsia="Times New Roman" w:hAnsi="Times New Roman"/>
          <w:sz w:val="20"/>
          <w:szCs w:val="20"/>
          <w:lang w:eastAsia="ru-RU"/>
        </w:rPr>
        <w:t xml:space="preserve"> среднесуточная концентрация загрязняющего вещества в воздухе населенных мест, мг/м</w:t>
      </w:r>
      <w:r>
        <w:rPr>
          <w:rFonts w:ascii="Times New Roman" w:eastAsia="Times New Roman" w:hAnsi="Times New Roman"/>
          <w:sz w:val="20"/>
          <w:szCs w:val="20"/>
          <w:vertAlign w:val="superscript"/>
          <w:lang w:eastAsia="ru-RU"/>
        </w:rPr>
        <w:t>3</w:t>
      </w:r>
      <w:r>
        <w:rPr>
          <w:rFonts w:ascii="Times New Roman" w:eastAsia="Times New Roman" w:hAnsi="Times New Roman"/>
          <w:sz w:val="20"/>
          <w:szCs w:val="20"/>
          <w:lang w:eastAsia="ru-RU"/>
        </w:rPr>
        <w:t>.</w:t>
      </w:r>
    </w:p>
    <w:p w:rsidR="0076321A" w:rsidRDefault="0076321A" w:rsidP="0076321A">
      <w:pPr>
        <w:spacing w:after="0" w:line="240" w:lineRule="auto"/>
        <w:ind w:firstLine="72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Для оценки уровня загрязнения атмосферного воздуха за месяц используются два показателя: </w:t>
      </w:r>
    </w:p>
    <w:p w:rsidR="0076321A" w:rsidRDefault="0076321A" w:rsidP="0076321A">
      <w:pPr>
        <w:spacing w:after="0" w:line="240" w:lineRule="auto"/>
        <w:ind w:firstLine="72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стандартный индекс СИ – наибольшая, измеренная за короткий период времени, концентрация загрязняющего вещества, деленная на </w:t>
      </w:r>
      <w:proofErr w:type="spellStart"/>
      <w:r>
        <w:rPr>
          <w:rFonts w:ascii="Times New Roman" w:eastAsia="Times New Roman" w:hAnsi="Times New Roman"/>
          <w:sz w:val="20"/>
          <w:szCs w:val="20"/>
          <w:lang w:eastAsia="ru-RU"/>
        </w:rPr>
        <w:t>ПДКм.р</w:t>
      </w:r>
      <w:proofErr w:type="spellEnd"/>
      <w:r>
        <w:rPr>
          <w:rFonts w:ascii="Times New Roman" w:eastAsia="Times New Roman" w:hAnsi="Times New Roman"/>
          <w:sz w:val="20"/>
          <w:szCs w:val="20"/>
          <w:lang w:eastAsia="ru-RU"/>
        </w:rPr>
        <w:t>.;</w:t>
      </w:r>
    </w:p>
    <w:p w:rsidR="0076321A" w:rsidRDefault="0076321A" w:rsidP="0076321A">
      <w:pPr>
        <w:spacing w:after="0" w:line="240" w:lineRule="auto"/>
        <w:ind w:firstLine="72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наибольшая повторяемость превышения </w:t>
      </w:r>
      <w:proofErr w:type="spellStart"/>
      <w:r>
        <w:rPr>
          <w:rFonts w:ascii="Times New Roman" w:eastAsia="Times New Roman" w:hAnsi="Times New Roman"/>
          <w:sz w:val="20"/>
          <w:szCs w:val="20"/>
          <w:lang w:eastAsia="ru-RU"/>
        </w:rPr>
        <w:t>ПДКм.р</w:t>
      </w:r>
      <w:proofErr w:type="spellEnd"/>
      <w:r>
        <w:rPr>
          <w:rFonts w:ascii="Times New Roman" w:eastAsia="Times New Roman" w:hAnsi="Times New Roman"/>
          <w:sz w:val="20"/>
          <w:szCs w:val="20"/>
          <w:lang w:eastAsia="ru-RU"/>
        </w:rPr>
        <w:t>. – НП,%.</w:t>
      </w:r>
    </w:p>
    <w:p w:rsidR="0076321A" w:rsidRDefault="0076321A" w:rsidP="0076321A">
      <w:pPr>
        <w:spacing w:after="0" w:line="240" w:lineRule="auto"/>
        <w:ind w:firstLine="72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Уровень загрязнения воздуха  оценивается по 4 категориям значения СИ и НП:</w:t>
      </w:r>
    </w:p>
    <w:p w:rsidR="0076321A" w:rsidRDefault="0076321A" w:rsidP="0076321A">
      <w:pPr>
        <w:spacing w:after="0" w:line="240" w:lineRule="auto"/>
        <w:ind w:firstLine="72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proofErr w:type="gramStart"/>
      <w:r>
        <w:rPr>
          <w:rFonts w:ascii="Times New Roman" w:eastAsia="Times New Roman" w:hAnsi="Times New Roman"/>
          <w:sz w:val="20"/>
          <w:szCs w:val="20"/>
          <w:lang w:eastAsia="ru-RU"/>
        </w:rPr>
        <w:t>низкий</w:t>
      </w:r>
      <w:proofErr w:type="gramEnd"/>
      <w:r>
        <w:rPr>
          <w:rFonts w:ascii="Times New Roman" w:eastAsia="Times New Roman" w:hAnsi="Times New Roman"/>
          <w:sz w:val="20"/>
          <w:szCs w:val="20"/>
          <w:lang w:eastAsia="ru-RU"/>
        </w:rPr>
        <w:t xml:space="preserve"> при СИ =  0 - 1, НП = 0%;</w:t>
      </w:r>
    </w:p>
    <w:p w:rsidR="0076321A" w:rsidRDefault="0076321A" w:rsidP="0076321A">
      <w:pPr>
        <w:spacing w:after="0" w:line="240" w:lineRule="auto"/>
        <w:ind w:firstLine="72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proofErr w:type="gramStart"/>
      <w:r>
        <w:rPr>
          <w:rFonts w:ascii="Times New Roman" w:eastAsia="Times New Roman" w:hAnsi="Times New Roman"/>
          <w:sz w:val="20"/>
          <w:szCs w:val="20"/>
          <w:lang w:eastAsia="ru-RU"/>
        </w:rPr>
        <w:t>повышенный</w:t>
      </w:r>
      <w:proofErr w:type="gramEnd"/>
      <w:r>
        <w:rPr>
          <w:rFonts w:ascii="Times New Roman" w:eastAsia="Times New Roman" w:hAnsi="Times New Roman"/>
          <w:sz w:val="20"/>
          <w:szCs w:val="20"/>
          <w:lang w:eastAsia="ru-RU"/>
        </w:rPr>
        <w:t xml:space="preserve"> при СИ =2-4, НП = 1-19%;</w:t>
      </w:r>
    </w:p>
    <w:p w:rsidR="0076321A" w:rsidRDefault="0076321A" w:rsidP="0076321A">
      <w:pPr>
        <w:spacing w:after="0" w:line="240" w:lineRule="auto"/>
        <w:ind w:firstLine="72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proofErr w:type="gramStart"/>
      <w:r>
        <w:rPr>
          <w:rFonts w:ascii="Times New Roman" w:eastAsia="Times New Roman" w:hAnsi="Times New Roman"/>
          <w:sz w:val="20"/>
          <w:szCs w:val="20"/>
          <w:lang w:eastAsia="ru-RU"/>
        </w:rPr>
        <w:t>высокий</w:t>
      </w:r>
      <w:proofErr w:type="gramEnd"/>
      <w:r>
        <w:rPr>
          <w:rFonts w:ascii="Times New Roman" w:eastAsia="Times New Roman" w:hAnsi="Times New Roman"/>
          <w:sz w:val="20"/>
          <w:szCs w:val="20"/>
          <w:lang w:eastAsia="ru-RU"/>
        </w:rPr>
        <w:t xml:space="preserve"> при СИ=5-10, НП=20-50%;</w:t>
      </w:r>
    </w:p>
    <w:p w:rsidR="0076321A" w:rsidRDefault="0076321A" w:rsidP="0076321A">
      <w:pPr>
        <w:spacing w:after="0" w:line="240" w:lineRule="auto"/>
        <w:ind w:firstLine="708"/>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очень </w:t>
      </w:r>
      <w:proofErr w:type="gramStart"/>
      <w:r>
        <w:rPr>
          <w:rFonts w:ascii="Times New Roman" w:eastAsia="Times New Roman" w:hAnsi="Times New Roman"/>
          <w:sz w:val="20"/>
          <w:szCs w:val="20"/>
          <w:lang w:eastAsia="ru-RU"/>
        </w:rPr>
        <w:t>высокий</w:t>
      </w:r>
      <w:proofErr w:type="gramEnd"/>
      <w:r>
        <w:rPr>
          <w:rFonts w:ascii="Times New Roman" w:eastAsia="Times New Roman" w:hAnsi="Times New Roman"/>
          <w:sz w:val="20"/>
          <w:szCs w:val="20"/>
          <w:lang w:eastAsia="ru-RU"/>
        </w:rPr>
        <w:t xml:space="preserve"> при СИ &gt;10, НП &gt;50%.</w:t>
      </w:r>
    </w:p>
    <w:p w:rsidR="0076321A" w:rsidRDefault="0076321A" w:rsidP="0076321A">
      <w:pPr>
        <w:spacing w:after="0" w:line="240" w:lineRule="auto"/>
        <w:ind w:firstLine="72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Если СИ и НП попадают в разные градации, то уровень загрязнения оценивается по наибольшему значению из этих показателей.</w:t>
      </w:r>
    </w:p>
    <w:p w:rsidR="0076321A" w:rsidRDefault="0076321A" w:rsidP="0076321A">
      <w:pPr>
        <w:pStyle w:val="a3"/>
        <w:rPr>
          <w:rFonts w:ascii="Times New Roman" w:hAnsi="Times New Roman"/>
        </w:rPr>
      </w:pPr>
    </w:p>
  </w:footnote>
  <w:footnote w:id="2">
    <w:p w:rsidR="0076321A" w:rsidRDefault="0076321A" w:rsidP="0076321A">
      <w:pPr>
        <w:pStyle w:val="a3"/>
        <w:jc w:val="both"/>
      </w:pPr>
      <w:r>
        <w:rPr>
          <w:rStyle w:val="a5"/>
        </w:rPr>
        <w:footnoteRef/>
      </w:r>
      <w:r>
        <w:t xml:space="preserve"> </w:t>
      </w:r>
      <w:r w:rsidRPr="00545912">
        <w:rPr>
          <w:rFonts w:ascii="Times New Roman" w:hAnsi="Times New Roman"/>
        </w:rPr>
        <w:t xml:space="preserve">Показатели загрязнения воды водных объектов приводятся в ПДК для воды водных объектов </w:t>
      </w:r>
      <w:proofErr w:type="spellStart"/>
      <w:r w:rsidRPr="00545912">
        <w:rPr>
          <w:rFonts w:ascii="Times New Roman" w:hAnsi="Times New Roman"/>
        </w:rPr>
        <w:t>рыбохозяйственного</w:t>
      </w:r>
      <w:proofErr w:type="spellEnd"/>
      <w:r w:rsidRPr="00545912">
        <w:rPr>
          <w:rFonts w:ascii="Times New Roman" w:hAnsi="Times New Roman"/>
        </w:rPr>
        <w:t xml:space="preserve"> значения</w:t>
      </w:r>
    </w:p>
  </w:footnote>
  <w:footnote w:id="3">
    <w:p w:rsidR="0076321A" w:rsidRPr="00D37031" w:rsidRDefault="0076321A" w:rsidP="0076321A">
      <w:pPr>
        <w:pStyle w:val="a3"/>
        <w:jc w:val="both"/>
        <w:rPr>
          <w:rFonts w:ascii="Times New Roman" w:hAnsi="Times New Roman"/>
        </w:rPr>
      </w:pPr>
      <w:r>
        <w:rPr>
          <w:rStyle w:val="a5"/>
        </w:rPr>
        <w:footnoteRef/>
      </w:r>
      <w:r>
        <w:t xml:space="preserve"> </w:t>
      </w:r>
      <w:r w:rsidRPr="00543AE9">
        <w:rPr>
          <w:rFonts w:ascii="Times New Roman" w:hAnsi="Times New Roman"/>
        </w:rPr>
        <w:t>Значение норматива ПДК для фенолов определено в соответствии с СанПиН 1.2.3685-21</w:t>
      </w:r>
      <w:r w:rsidRPr="00D37031">
        <w:rPr>
          <w:rFonts w:ascii="Times New Roman" w:hAnsi="Times New Roman"/>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7EB" w:rsidRDefault="0083286C">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9403041"/>
      <w:docPartObj>
        <w:docPartGallery w:val="Page Numbers (Top of Page)"/>
        <w:docPartUnique/>
      </w:docPartObj>
    </w:sdtPr>
    <w:sdtEndPr/>
    <w:sdtContent>
      <w:p w:rsidR="00F967EB" w:rsidRDefault="00334C1D">
        <w:pPr>
          <w:pStyle w:val="a6"/>
          <w:jc w:val="center"/>
        </w:pPr>
        <w:r>
          <w:fldChar w:fldCharType="begin"/>
        </w:r>
        <w:r>
          <w:instrText>PAGE   \* MERGEFORMAT</w:instrText>
        </w:r>
        <w:r>
          <w:fldChar w:fldCharType="separate"/>
        </w:r>
        <w:r w:rsidR="001F6D06">
          <w:rPr>
            <w:noProof/>
          </w:rPr>
          <w:t>17</w:t>
        </w:r>
        <w:r>
          <w:fldChar w:fldCharType="end"/>
        </w:r>
      </w:p>
    </w:sdtContent>
  </w:sdt>
  <w:p w:rsidR="00F967EB" w:rsidRDefault="0083286C">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7EB" w:rsidRDefault="0083286C">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B62"/>
    <w:rsid w:val="001F6D06"/>
    <w:rsid w:val="00334C1D"/>
    <w:rsid w:val="00423921"/>
    <w:rsid w:val="0076321A"/>
    <w:rsid w:val="0083286C"/>
    <w:rsid w:val="00AD11FA"/>
    <w:rsid w:val="00B943E2"/>
    <w:rsid w:val="00BE3B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76321A"/>
    <w:pPr>
      <w:spacing w:after="0" w:line="240" w:lineRule="auto"/>
    </w:pPr>
    <w:rPr>
      <w:rFonts w:ascii="Calibri" w:eastAsia="Calibri" w:hAnsi="Calibri" w:cs="Times New Roman"/>
      <w:sz w:val="20"/>
      <w:szCs w:val="20"/>
    </w:rPr>
  </w:style>
  <w:style w:type="character" w:customStyle="1" w:styleId="a4">
    <w:name w:val="Текст сноски Знак"/>
    <w:basedOn w:val="a0"/>
    <w:link w:val="a3"/>
    <w:uiPriority w:val="99"/>
    <w:semiHidden/>
    <w:rsid w:val="0076321A"/>
    <w:rPr>
      <w:rFonts w:ascii="Calibri" w:eastAsia="Calibri" w:hAnsi="Calibri" w:cs="Times New Roman"/>
      <w:sz w:val="20"/>
      <w:szCs w:val="20"/>
    </w:rPr>
  </w:style>
  <w:style w:type="paragraph" w:styleId="3">
    <w:name w:val="Body Text Indent 3"/>
    <w:basedOn w:val="a"/>
    <w:link w:val="30"/>
    <w:uiPriority w:val="99"/>
    <w:semiHidden/>
    <w:unhideWhenUsed/>
    <w:rsid w:val="0076321A"/>
    <w:pPr>
      <w:spacing w:after="120"/>
      <w:ind w:left="283"/>
    </w:pPr>
    <w:rPr>
      <w:rFonts w:ascii="Calibri" w:eastAsia="Calibri" w:hAnsi="Calibri" w:cs="Times New Roman"/>
      <w:sz w:val="16"/>
      <w:szCs w:val="16"/>
    </w:rPr>
  </w:style>
  <w:style w:type="character" w:customStyle="1" w:styleId="30">
    <w:name w:val="Основной текст с отступом 3 Знак"/>
    <w:basedOn w:val="a0"/>
    <w:link w:val="3"/>
    <w:uiPriority w:val="99"/>
    <w:semiHidden/>
    <w:rsid w:val="0076321A"/>
    <w:rPr>
      <w:rFonts w:ascii="Calibri" w:eastAsia="Calibri" w:hAnsi="Calibri" w:cs="Times New Roman"/>
      <w:sz w:val="16"/>
      <w:szCs w:val="16"/>
    </w:rPr>
  </w:style>
  <w:style w:type="character" w:styleId="a5">
    <w:name w:val="footnote reference"/>
    <w:basedOn w:val="a0"/>
    <w:uiPriority w:val="99"/>
    <w:semiHidden/>
    <w:unhideWhenUsed/>
    <w:rsid w:val="0076321A"/>
    <w:rPr>
      <w:vertAlign w:val="superscript"/>
    </w:rPr>
  </w:style>
  <w:style w:type="paragraph" w:styleId="a6">
    <w:name w:val="header"/>
    <w:basedOn w:val="a"/>
    <w:link w:val="a7"/>
    <w:uiPriority w:val="99"/>
    <w:unhideWhenUsed/>
    <w:rsid w:val="0076321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6321A"/>
  </w:style>
  <w:style w:type="paragraph" w:styleId="a8">
    <w:name w:val="footer"/>
    <w:basedOn w:val="a"/>
    <w:link w:val="a9"/>
    <w:uiPriority w:val="99"/>
    <w:unhideWhenUsed/>
    <w:rsid w:val="0076321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6321A"/>
  </w:style>
  <w:style w:type="paragraph" w:customStyle="1" w:styleId="aa">
    <w:name w:val="Знак"/>
    <w:basedOn w:val="a"/>
    <w:rsid w:val="0076321A"/>
    <w:pPr>
      <w:spacing w:after="160" w:line="240" w:lineRule="exact"/>
    </w:pPr>
    <w:rPr>
      <w:rFonts w:ascii="Verdana" w:eastAsia="Times New Roman" w:hAnsi="Verdana" w:cs="Verdan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76321A"/>
    <w:pPr>
      <w:spacing w:after="0" w:line="240" w:lineRule="auto"/>
    </w:pPr>
    <w:rPr>
      <w:rFonts w:ascii="Calibri" w:eastAsia="Calibri" w:hAnsi="Calibri" w:cs="Times New Roman"/>
      <w:sz w:val="20"/>
      <w:szCs w:val="20"/>
    </w:rPr>
  </w:style>
  <w:style w:type="character" w:customStyle="1" w:styleId="a4">
    <w:name w:val="Текст сноски Знак"/>
    <w:basedOn w:val="a0"/>
    <w:link w:val="a3"/>
    <w:uiPriority w:val="99"/>
    <w:semiHidden/>
    <w:rsid w:val="0076321A"/>
    <w:rPr>
      <w:rFonts w:ascii="Calibri" w:eastAsia="Calibri" w:hAnsi="Calibri" w:cs="Times New Roman"/>
      <w:sz w:val="20"/>
      <w:szCs w:val="20"/>
    </w:rPr>
  </w:style>
  <w:style w:type="paragraph" w:styleId="3">
    <w:name w:val="Body Text Indent 3"/>
    <w:basedOn w:val="a"/>
    <w:link w:val="30"/>
    <w:uiPriority w:val="99"/>
    <w:semiHidden/>
    <w:unhideWhenUsed/>
    <w:rsid w:val="0076321A"/>
    <w:pPr>
      <w:spacing w:after="120"/>
      <w:ind w:left="283"/>
    </w:pPr>
    <w:rPr>
      <w:rFonts w:ascii="Calibri" w:eastAsia="Calibri" w:hAnsi="Calibri" w:cs="Times New Roman"/>
      <w:sz w:val="16"/>
      <w:szCs w:val="16"/>
    </w:rPr>
  </w:style>
  <w:style w:type="character" w:customStyle="1" w:styleId="30">
    <w:name w:val="Основной текст с отступом 3 Знак"/>
    <w:basedOn w:val="a0"/>
    <w:link w:val="3"/>
    <w:uiPriority w:val="99"/>
    <w:semiHidden/>
    <w:rsid w:val="0076321A"/>
    <w:rPr>
      <w:rFonts w:ascii="Calibri" w:eastAsia="Calibri" w:hAnsi="Calibri" w:cs="Times New Roman"/>
      <w:sz w:val="16"/>
      <w:szCs w:val="16"/>
    </w:rPr>
  </w:style>
  <w:style w:type="character" w:styleId="a5">
    <w:name w:val="footnote reference"/>
    <w:basedOn w:val="a0"/>
    <w:uiPriority w:val="99"/>
    <w:semiHidden/>
    <w:unhideWhenUsed/>
    <w:rsid w:val="0076321A"/>
    <w:rPr>
      <w:vertAlign w:val="superscript"/>
    </w:rPr>
  </w:style>
  <w:style w:type="paragraph" w:styleId="a6">
    <w:name w:val="header"/>
    <w:basedOn w:val="a"/>
    <w:link w:val="a7"/>
    <w:uiPriority w:val="99"/>
    <w:unhideWhenUsed/>
    <w:rsid w:val="0076321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6321A"/>
  </w:style>
  <w:style w:type="paragraph" w:styleId="a8">
    <w:name w:val="footer"/>
    <w:basedOn w:val="a"/>
    <w:link w:val="a9"/>
    <w:uiPriority w:val="99"/>
    <w:unhideWhenUsed/>
    <w:rsid w:val="0076321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6321A"/>
  </w:style>
  <w:style w:type="paragraph" w:customStyle="1" w:styleId="aa">
    <w:name w:val="Знак"/>
    <w:basedOn w:val="a"/>
    <w:rsid w:val="0076321A"/>
    <w:pPr>
      <w:spacing w:after="160" w:line="240" w:lineRule="exact"/>
    </w:pPr>
    <w:rPr>
      <w:rFonts w:ascii="Verdana" w:eastAsia="Times New Roman"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17"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file:///\\OMPVOLGA\Documents\&#1062;&#1077;&#1085;&#1090;&#1088;\&#1075;&#1080;&#1084;&#1077;&#1090;\&#1075;&#1080;&#1084;&#1077;&#1090;%200226%20&#1076;&#1080;&#1072;&#1075;&#1088;&#1072;&#1084;&#1084;&#109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942257217847769E-2"/>
          <c:y val="5.0925925925925923E-2"/>
          <c:w val="0.8905021872265968"/>
          <c:h val="0.79970654709827937"/>
        </c:manualLayout>
      </c:layout>
      <c:bar3DChart>
        <c:barDir val="col"/>
        <c:grouping val="clustered"/>
        <c:varyColors val="0"/>
        <c:ser>
          <c:idx val="0"/>
          <c:order val="0"/>
          <c:tx>
            <c:strRef>
              <c:f>Лист2!$D$24</c:f>
              <c:strCache>
                <c:ptCount val="1"/>
                <c:pt idx="0">
                  <c:v>Медь</c:v>
                </c:pt>
              </c:strCache>
            </c:strRef>
          </c:tx>
          <c:spPr>
            <a:solidFill>
              <a:srgbClr val="FFFF00"/>
            </a:solidFill>
            <a:ln>
              <a:noFill/>
            </a:ln>
            <a:effectLst/>
            <a:sp3d/>
          </c:spPr>
          <c:invertIfNegative val="0"/>
          <c:cat>
            <c:strRef>
              <c:f>Лист2!$C$25:$C$27</c:f>
              <c:strCache>
                <c:ptCount val="3"/>
                <c:pt idx="0">
                  <c:v>п. Ильинское</c:v>
                </c:pt>
                <c:pt idx="1">
                  <c:v>Бабьегород-ская пл.</c:v>
                </c:pt>
                <c:pt idx="2">
                  <c:v>Бесединский мост МКАД</c:v>
                </c:pt>
              </c:strCache>
            </c:strRef>
          </c:cat>
          <c:val>
            <c:numRef>
              <c:f>Лист2!$D$25:$D$27</c:f>
              <c:numCache>
                <c:formatCode>General</c:formatCode>
                <c:ptCount val="3"/>
                <c:pt idx="0">
                  <c:v>3.7</c:v>
                </c:pt>
                <c:pt idx="1">
                  <c:v>2.8</c:v>
                </c:pt>
                <c:pt idx="2">
                  <c:v>1.6</c:v>
                </c:pt>
              </c:numCache>
            </c:numRef>
          </c:val>
          <c:extLst xmlns:c16r2="http://schemas.microsoft.com/office/drawing/2015/06/chart">
            <c:ext xmlns:c16="http://schemas.microsoft.com/office/drawing/2014/chart" uri="{C3380CC4-5D6E-409C-BE32-E72D297353CC}">
              <c16:uniqueId val="{00000000-FE92-4D08-B96E-991E0CC4D282}"/>
            </c:ext>
          </c:extLst>
        </c:ser>
        <c:ser>
          <c:idx val="1"/>
          <c:order val="1"/>
          <c:tx>
            <c:strRef>
              <c:f>Лист2!$E$24</c:f>
              <c:strCache>
                <c:ptCount val="1"/>
                <c:pt idx="0">
                  <c:v>Фенолы</c:v>
                </c:pt>
              </c:strCache>
            </c:strRef>
          </c:tx>
          <c:spPr>
            <a:solidFill>
              <a:srgbClr val="C00000"/>
            </a:solidFill>
            <a:ln>
              <a:noFill/>
            </a:ln>
            <a:effectLst/>
            <a:sp3d/>
          </c:spPr>
          <c:invertIfNegative val="0"/>
          <c:cat>
            <c:strRef>
              <c:f>Лист2!$C$25:$C$27</c:f>
              <c:strCache>
                <c:ptCount val="3"/>
                <c:pt idx="0">
                  <c:v>п. Ильинское</c:v>
                </c:pt>
                <c:pt idx="1">
                  <c:v>Бабьегород-ская пл.</c:v>
                </c:pt>
                <c:pt idx="2">
                  <c:v>Бесединский мост МКАД</c:v>
                </c:pt>
              </c:strCache>
            </c:strRef>
          </c:cat>
          <c:val>
            <c:numRef>
              <c:f>Лист2!$E$25:$E$27</c:f>
              <c:numCache>
                <c:formatCode>General</c:formatCode>
                <c:ptCount val="3"/>
                <c:pt idx="0">
                  <c:v>0.02</c:v>
                </c:pt>
                <c:pt idx="1">
                  <c:v>0.02</c:v>
                </c:pt>
                <c:pt idx="2">
                  <c:v>0.03</c:v>
                </c:pt>
              </c:numCache>
            </c:numRef>
          </c:val>
          <c:extLst xmlns:c16r2="http://schemas.microsoft.com/office/drawing/2015/06/chart">
            <c:ext xmlns:c16="http://schemas.microsoft.com/office/drawing/2014/chart" uri="{C3380CC4-5D6E-409C-BE32-E72D297353CC}">
              <c16:uniqueId val="{00000001-FE92-4D08-B96E-991E0CC4D282}"/>
            </c:ext>
          </c:extLst>
        </c:ser>
        <c:ser>
          <c:idx val="2"/>
          <c:order val="2"/>
          <c:tx>
            <c:strRef>
              <c:f>Лист2!$F$24</c:f>
              <c:strCache>
                <c:ptCount val="1"/>
                <c:pt idx="0">
                  <c:v>Нефтепро-дукты</c:v>
                </c:pt>
              </c:strCache>
            </c:strRef>
          </c:tx>
          <c:spPr>
            <a:solidFill>
              <a:srgbClr val="0070C0"/>
            </a:solidFill>
            <a:ln>
              <a:noFill/>
            </a:ln>
            <a:effectLst/>
            <a:sp3d/>
          </c:spPr>
          <c:invertIfNegative val="0"/>
          <c:cat>
            <c:strRef>
              <c:f>Лист2!$C$25:$C$27</c:f>
              <c:strCache>
                <c:ptCount val="3"/>
                <c:pt idx="0">
                  <c:v>п. Ильинское</c:v>
                </c:pt>
                <c:pt idx="1">
                  <c:v>Бабьегород-ская пл.</c:v>
                </c:pt>
                <c:pt idx="2">
                  <c:v>Бесединский мост МКАД</c:v>
                </c:pt>
              </c:strCache>
            </c:strRef>
          </c:cat>
          <c:val>
            <c:numRef>
              <c:f>Лист2!$F$25:$F$27</c:f>
              <c:numCache>
                <c:formatCode>General</c:formatCode>
                <c:ptCount val="3"/>
                <c:pt idx="0">
                  <c:v>0.4</c:v>
                </c:pt>
                <c:pt idx="1">
                  <c:v>0.8</c:v>
                </c:pt>
                <c:pt idx="2">
                  <c:v>3</c:v>
                </c:pt>
              </c:numCache>
            </c:numRef>
          </c:val>
          <c:extLst xmlns:c16r2="http://schemas.microsoft.com/office/drawing/2015/06/chart">
            <c:ext xmlns:c16="http://schemas.microsoft.com/office/drawing/2014/chart" uri="{C3380CC4-5D6E-409C-BE32-E72D297353CC}">
              <c16:uniqueId val="{00000002-FE92-4D08-B96E-991E0CC4D282}"/>
            </c:ext>
          </c:extLst>
        </c:ser>
        <c:ser>
          <c:idx val="3"/>
          <c:order val="3"/>
          <c:tx>
            <c:strRef>
              <c:f>Лист2!$G$24</c:f>
              <c:strCache>
                <c:ptCount val="1"/>
                <c:pt idx="0">
                  <c:v>БПК5</c:v>
                </c:pt>
              </c:strCache>
            </c:strRef>
          </c:tx>
          <c:spPr>
            <a:solidFill>
              <a:srgbClr val="00B050"/>
            </a:solidFill>
            <a:ln>
              <a:noFill/>
            </a:ln>
            <a:effectLst/>
            <a:sp3d/>
          </c:spPr>
          <c:invertIfNegative val="0"/>
          <c:cat>
            <c:strRef>
              <c:f>Лист2!$C$25:$C$27</c:f>
              <c:strCache>
                <c:ptCount val="3"/>
                <c:pt idx="0">
                  <c:v>п. Ильинское</c:v>
                </c:pt>
                <c:pt idx="1">
                  <c:v>Бабьегород-ская пл.</c:v>
                </c:pt>
                <c:pt idx="2">
                  <c:v>Бесединский мост МКАД</c:v>
                </c:pt>
              </c:strCache>
            </c:strRef>
          </c:cat>
          <c:val>
            <c:numRef>
              <c:f>Лист2!$G$25:$G$27</c:f>
              <c:numCache>
                <c:formatCode>General</c:formatCode>
                <c:ptCount val="3"/>
                <c:pt idx="0">
                  <c:v>1.2</c:v>
                </c:pt>
                <c:pt idx="1">
                  <c:v>2.2000000000000002</c:v>
                </c:pt>
                <c:pt idx="2">
                  <c:v>2.7</c:v>
                </c:pt>
              </c:numCache>
            </c:numRef>
          </c:val>
          <c:extLst xmlns:c16r2="http://schemas.microsoft.com/office/drawing/2015/06/chart">
            <c:ext xmlns:c16="http://schemas.microsoft.com/office/drawing/2014/chart" uri="{C3380CC4-5D6E-409C-BE32-E72D297353CC}">
              <c16:uniqueId val="{00000003-FE92-4D08-B96E-991E0CC4D282}"/>
            </c:ext>
          </c:extLst>
        </c:ser>
        <c:dLbls>
          <c:showLegendKey val="0"/>
          <c:showVal val="0"/>
          <c:showCatName val="0"/>
          <c:showSerName val="0"/>
          <c:showPercent val="0"/>
          <c:showBubbleSize val="0"/>
        </c:dLbls>
        <c:gapWidth val="150"/>
        <c:shape val="pyramid"/>
        <c:axId val="145212928"/>
        <c:axId val="145214848"/>
        <c:axId val="0"/>
      </c:bar3DChart>
      <c:catAx>
        <c:axId val="14521292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Створ наблюдений</a:t>
                </a:r>
              </a:p>
            </c:rich>
          </c:tx>
          <c:layout>
            <c:manualLayout>
              <c:xMode val="edge"/>
              <c:yMode val="edge"/>
              <c:x val="0.77455774278215228"/>
              <c:y val="0.93829147587525707"/>
            </c:manualLayout>
          </c:layout>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45214848"/>
        <c:crosses val="autoZero"/>
        <c:auto val="1"/>
        <c:lblAlgn val="ctr"/>
        <c:lblOffset val="100"/>
        <c:noMultiLvlLbl val="0"/>
      </c:catAx>
      <c:valAx>
        <c:axId val="14521484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Концентрация, ПДК</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45212928"/>
        <c:crosses val="autoZero"/>
        <c:crossBetween val="between"/>
      </c:valAx>
      <c:spPr>
        <a:noFill/>
        <a:ln>
          <a:noFill/>
        </a:ln>
        <a:effectLst/>
      </c:spPr>
    </c:plotArea>
    <c:legend>
      <c:legendPos val="b"/>
      <c:layout>
        <c:manualLayout>
          <c:xMode val="edge"/>
          <c:yMode val="edge"/>
          <c:x val="0.10263407699037619"/>
          <c:y val="0.90335593467483233"/>
          <c:w val="0.58362073490813648"/>
          <c:h val="5.415199672127668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17</Pages>
  <Words>3365</Words>
  <Characters>19185</Characters>
  <Application>Microsoft Office Word</Application>
  <DocSecurity>0</DocSecurity>
  <Lines>159</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Дмитревская Елена Семеновна</dc:creator>
  <cp:lastModifiedBy>Дмитревская Елена Семеновна</cp:lastModifiedBy>
  <cp:revision>2</cp:revision>
  <dcterms:created xsi:type="dcterms:W3CDTF">2026-03-12T11:07:00Z</dcterms:created>
  <dcterms:modified xsi:type="dcterms:W3CDTF">2026-03-12T11:07:00Z</dcterms:modified>
</cp:coreProperties>
</file>